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4F" w:rsidRDefault="0076664F" w:rsidP="0076664F">
      <w:pPr>
        <w:pStyle w:val="1"/>
      </w:pPr>
      <w:r>
        <w:t xml:space="preserve">Контейнер для кислородной установки </w:t>
      </w:r>
    </w:p>
    <w:p w:rsidR="0076664F" w:rsidRDefault="0076664F" w:rsidP="0076664F">
      <w:pPr>
        <w:jc w:val="both"/>
        <w:rPr>
          <w:rFonts w:asciiTheme="minorHAnsi" w:hAnsiTheme="minorHAnsi" w:cs="Arial"/>
        </w:rPr>
      </w:pPr>
    </w:p>
    <w:p w:rsidR="00815A7B" w:rsidRPr="0076664F" w:rsidRDefault="00815A7B" w:rsidP="0076664F">
      <w:pPr>
        <w:jc w:val="both"/>
        <w:rPr>
          <w:rFonts w:asciiTheme="minorHAnsi" w:hAnsiTheme="minorHAnsi" w:cs="Arial"/>
        </w:rPr>
      </w:pPr>
      <w:r w:rsidRPr="0076664F">
        <w:rPr>
          <w:rFonts w:asciiTheme="minorHAnsi" w:hAnsiTheme="minorHAnsi" w:cs="Arial"/>
        </w:rPr>
        <w:t>Адсорбционная кислородная установка модульного типа в контейнерном исполнении, далее - станция, предназначена для производства из атмосферного воздуха газообразного кислорода. Характеристики установки представлены в таблице 1.</w:t>
      </w:r>
    </w:p>
    <w:p w:rsidR="00815A7B" w:rsidRPr="0076664F" w:rsidRDefault="00815A7B" w:rsidP="0076664F">
      <w:pPr>
        <w:pStyle w:val="af3"/>
        <w:rPr>
          <w:rFonts w:asciiTheme="minorHAnsi" w:hAnsiTheme="minorHAnsi" w:cs="Arial"/>
          <w:sz w:val="20"/>
        </w:rPr>
      </w:pPr>
      <w:r w:rsidRPr="0076664F">
        <w:rPr>
          <w:rFonts w:asciiTheme="minorHAnsi" w:hAnsiTheme="minorHAnsi" w:cs="Arial"/>
          <w:sz w:val="20"/>
        </w:rPr>
        <w:t>Таблица  1 – Технические характеристики</w:t>
      </w:r>
    </w:p>
    <w:tbl>
      <w:tblPr>
        <w:tblW w:w="9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81"/>
        <w:gridCol w:w="6716"/>
        <w:gridCol w:w="1988"/>
      </w:tblGrid>
      <w:tr w:rsidR="00815A7B" w:rsidRPr="0076664F" w:rsidTr="003E728C">
        <w:trPr>
          <w:trHeight w:val="566"/>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Перерабатываемый газ</w:t>
            </w:r>
            <w:r w:rsidRPr="0076664F">
              <w:rPr>
                <w:rFonts w:asciiTheme="minorHAnsi" w:hAnsiTheme="minorHAnsi" w:cs="Arial"/>
                <w:sz w:val="20"/>
                <w:lang w:val="en-US"/>
              </w:rPr>
              <w:t xml:space="preserve"> </w:t>
            </w:r>
            <w:r w:rsidRPr="0076664F">
              <w:rPr>
                <w:rFonts w:asciiTheme="minorHAnsi" w:hAnsiTheme="minorHAnsi" w:cs="Arial"/>
                <w:sz w:val="20"/>
              </w:rPr>
              <w:t>:</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атмосферный воздух</w:t>
            </w:r>
          </w:p>
        </w:tc>
      </w:tr>
      <w:tr w:rsidR="00815A7B" w:rsidRPr="0076664F" w:rsidTr="003E728C">
        <w:trPr>
          <w:trHeight w:val="277"/>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Режим работы кислородной станции</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автоматический</w:t>
            </w:r>
          </w:p>
        </w:tc>
      </w:tr>
      <w:tr w:rsidR="00815A7B" w:rsidRPr="0076664F" w:rsidTr="003E728C">
        <w:trPr>
          <w:trHeight w:val="566"/>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Конечное избыточное давление продукционного газа (кислорода) после генератора, не менее МПа (бар):</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0,5 (5,0)</w:t>
            </w:r>
          </w:p>
        </w:tc>
      </w:tr>
      <w:tr w:rsidR="00815A7B" w:rsidRPr="0076664F" w:rsidTr="003E728C">
        <w:trPr>
          <w:trHeight w:val="566"/>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Конечное избыточное давление продукционного газа (кислорода) на выходе из станции, не менее МПа (бар):</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0,5 (5,0)</w:t>
            </w:r>
          </w:p>
        </w:tc>
      </w:tr>
      <w:tr w:rsidR="00815A7B" w:rsidRPr="0076664F" w:rsidTr="003E728C">
        <w:trPr>
          <w:trHeight w:val="277"/>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Потребление сжатого воздуха (суммарное), норм. л/мин</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4100 (8200)</w:t>
            </w:r>
          </w:p>
        </w:tc>
      </w:tr>
      <w:tr w:rsidR="00815A7B" w:rsidRPr="0076664F" w:rsidTr="003E728C">
        <w:trPr>
          <w:trHeight w:val="556"/>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Объемная производительность станции по газообразному кислороду (суммарная), норм. л/мин:</w:t>
            </w:r>
            <w:bookmarkStart w:id="0" w:name="_GoBack"/>
            <w:bookmarkEnd w:id="0"/>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400 (800)</w:t>
            </w:r>
          </w:p>
        </w:tc>
      </w:tr>
      <w:tr w:rsidR="00815A7B" w:rsidRPr="0076664F" w:rsidTr="003E728C">
        <w:trPr>
          <w:trHeight w:val="277"/>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Концентрация кислорода, %</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91…95</w:t>
            </w:r>
          </w:p>
        </w:tc>
      </w:tr>
      <w:tr w:rsidR="00815A7B" w:rsidRPr="0076664F" w:rsidTr="003E728C">
        <w:trPr>
          <w:trHeight w:val="390"/>
          <w:jc w:val="center"/>
        </w:trPr>
        <w:tc>
          <w:tcPr>
            <w:tcW w:w="781" w:type="dxa"/>
          </w:tcPr>
          <w:p w:rsidR="00815A7B" w:rsidRPr="0076664F" w:rsidRDefault="00815A7B" w:rsidP="0076664F">
            <w:pPr>
              <w:pStyle w:val="af5"/>
              <w:numPr>
                <w:ilvl w:val="0"/>
                <w:numId w:val="4"/>
              </w:numPr>
              <w:tabs>
                <w:tab w:val="clear" w:pos="720"/>
                <w:tab w:val="num" w:pos="0"/>
                <w:tab w:val="left" w:pos="367"/>
              </w:tabs>
              <w:ind w:hanging="578"/>
              <w:rPr>
                <w:rFonts w:asciiTheme="minorHAnsi" w:hAnsiTheme="minorHAnsi" w:cs="Arial"/>
                <w:sz w:val="20"/>
              </w:rPr>
            </w:pPr>
          </w:p>
        </w:tc>
        <w:tc>
          <w:tcPr>
            <w:tcW w:w="6716" w:type="dxa"/>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Температура воздуха в помещении контейнера, где смонтирована установка °С:</w:t>
            </w:r>
          </w:p>
        </w:tc>
        <w:tc>
          <w:tcPr>
            <w:tcW w:w="1988"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 xml:space="preserve">+10…+40 </w:t>
            </w:r>
            <w:r w:rsidRPr="0076664F">
              <w:rPr>
                <w:rFonts w:asciiTheme="minorHAnsi" w:hAnsiTheme="minorHAnsi" w:cs="Arial"/>
                <w:sz w:val="20"/>
              </w:rPr>
              <w:sym w:font="Symbol" w:char="F0B0"/>
            </w:r>
            <w:r w:rsidRPr="0076664F">
              <w:rPr>
                <w:rFonts w:asciiTheme="minorHAnsi" w:hAnsiTheme="minorHAnsi" w:cs="Arial"/>
                <w:sz w:val="20"/>
              </w:rPr>
              <w:t>С</w:t>
            </w:r>
          </w:p>
        </w:tc>
      </w:tr>
    </w:tbl>
    <w:p w:rsidR="00815A7B" w:rsidRPr="0076664F" w:rsidRDefault="00815A7B" w:rsidP="0076664F">
      <w:pPr>
        <w:numPr>
          <w:ilvl w:val="1"/>
          <w:numId w:val="6"/>
        </w:numPr>
        <w:tabs>
          <w:tab w:val="clear" w:pos="1602"/>
          <w:tab w:val="num" w:pos="426"/>
        </w:tabs>
        <w:ind w:left="0" w:firstLine="0"/>
        <w:jc w:val="both"/>
        <w:rPr>
          <w:rFonts w:asciiTheme="minorHAnsi" w:hAnsiTheme="minorHAnsi" w:cs="Arial"/>
        </w:rPr>
      </w:pPr>
      <w:r w:rsidRPr="0076664F">
        <w:rPr>
          <w:rFonts w:asciiTheme="minorHAnsi" w:hAnsiTheme="minorHAnsi" w:cs="Arial"/>
        </w:rPr>
        <w:t>Основное технологическое оборудование представлено в таблице 2.</w:t>
      </w:r>
    </w:p>
    <w:p w:rsidR="00815A7B" w:rsidRPr="0076664F" w:rsidRDefault="00815A7B" w:rsidP="0076664F">
      <w:pPr>
        <w:pStyle w:val="af3"/>
        <w:rPr>
          <w:rFonts w:asciiTheme="minorHAnsi" w:hAnsiTheme="minorHAnsi" w:cs="Arial"/>
          <w:sz w:val="20"/>
        </w:rPr>
      </w:pPr>
      <w:r w:rsidRPr="0076664F">
        <w:rPr>
          <w:rFonts w:asciiTheme="minorHAnsi" w:hAnsiTheme="minorHAnsi" w:cs="Arial"/>
          <w:sz w:val="20"/>
        </w:rPr>
        <w:t>Таблица 2 - Основное технологическое оборудование (монтируется заказчиком после приемки контейнера)</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948"/>
        <w:gridCol w:w="696"/>
        <w:gridCol w:w="1929"/>
        <w:gridCol w:w="916"/>
        <w:gridCol w:w="1537"/>
      </w:tblGrid>
      <w:tr w:rsidR="00815A7B" w:rsidRPr="0076664F" w:rsidTr="003E728C">
        <w:trPr>
          <w:trHeight w:val="557"/>
        </w:trPr>
        <w:tc>
          <w:tcPr>
            <w:tcW w:w="50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w:t>
            </w:r>
          </w:p>
        </w:tc>
        <w:tc>
          <w:tcPr>
            <w:tcW w:w="3948"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Наименование</w:t>
            </w:r>
          </w:p>
        </w:tc>
        <w:tc>
          <w:tcPr>
            <w:tcW w:w="696"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Кол-во</w:t>
            </w:r>
          </w:p>
        </w:tc>
        <w:tc>
          <w:tcPr>
            <w:tcW w:w="192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Габариты</w:t>
            </w:r>
          </w:p>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w:t>
            </w:r>
            <w:proofErr w:type="spellStart"/>
            <w:r w:rsidRPr="0076664F">
              <w:rPr>
                <w:rFonts w:asciiTheme="minorHAnsi" w:hAnsiTheme="minorHAnsi" w:cs="Arial"/>
              </w:rPr>
              <w:t>ДхШхВ</w:t>
            </w:r>
            <w:proofErr w:type="spellEnd"/>
            <w:r w:rsidRPr="0076664F">
              <w:rPr>
                <w:rFonts w:asciiTheme="minorHAnsi" w:hAnsiTheme="minorHAnsi" w:cs="Arial"/>
              </w:rPr>
              <w:t>) мм</w:t>
            </w:r>
          </w:p>
        </w:tc>
        <w:tc>
          <w:tcPr>
            <w:tcW w:w="916"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Масса, кг</w:t>
            </w:r>
          </w:p>
        </w:tc>
        <w:tc>
          <w:tcPr>
            <w:tcW w:w="1537"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Примечание</w:t>
            </w:r>
          </w:p>
        </w:tc>
      </w:tr>
      <w:tr w:rsidR="00815A7B" w:rsidRPr="0076664F" w:rsidTr="003E728C">
        <w:trPr>
          <w:trHeight w:val="279"/>
        </w:trPr>
        <w:tc>
          <w:tcPr>
            <w:tcW w:w="50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1</w:t>
            </w:r>
          </w:p>
        </w:tc>
        <w:tc>
          <w:tcPr>
            <w:tcW w:w="3948" w:type="dxa"/>
          </w:tcPr>
          <w:p w:rsidR="00815A7B" w:rsidRPr="0076664F" w:rsidRDefault="00815A7B" w:rsidP="0076664F">
            <w:pPr>
              <w:tabs>
                <w:tab w:val="num" w:pos="567"/>
              </w:tabs>
              <w:jc w:val="both"/>
              <w:rPr>
                <w:rFonts w:asciiTheme="minorHAnsi" w:hAnsiTheme="minorHAnsi" w:cs="Arial"/>
                <w:lang w:val="en-US"/>
              </w:rPr>
            </w:pPr>
            <w:r w:rsidRPr="0076664F">
              <w:rPr>
                <w:rFonts w:asciiTheme="minorHAnsi" w:hAnsiTheme="minorHAnsi" w:cs="Arial"/>
              </w:rPr>
              <w:t xml:space="preserve">Винтовой компрессор </w:t>
            </w:r>
            <w:r w:rsidRPr="0076664F">
              <w:rPr>
                <w:rFonts w:asciiTheme="minorHAnsi" w:hAnsiTheme="minorHAnsi" w:cs="Arial"/>
                <w:lang w:val="en-US"/>
              </w:rPr>
              <w:t>GA 22+</w:t>
            </w:r>
          </w:p>
        </w:tc>
        <w:tc>
          <w:tcPr>
            <w:tcW w:w="696"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lang w:val="en-US"/>
              </w:rPr>
              <w:t>2</w:t>
            </w:r>
          </w:p>
        </w:tc>
        <w:tc>
          <w:tcPr>
            <w:tcW w:w="1929"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lang w:val="en-US"/>
              </w:rPr>
              <w:t>1255</w:t>
            </w:r>
            <w:r w:rsidRPr="0076664F">
              <w:rPr>
                <w:rFonts w:asciiTheme="minorHAnsi" w:hAnsiTheme="minorHAnsi" w:cs="Arial"/>
              </w:rPr>
              <w:t>х</w:t>
            </w:r>
            <w:r w:rsidRPr="0076664F">
              <w:rPr>
                <w:rFonts w:asciiTheme="minorHAnsi" w:hAnsiTheme="minorHAnsi" w:cs="Arial"/>
                <w:lang w:val="en-US"/>
              </w:rPr>
              <w:t>692</w:t>
            </w:r>
            <w:r w:rsidRPr="0076664F">
              <w:rPr>
                <w:rFonts w:asciiTheme="minorHAnsi" w:hAnsiTheme="minorHAnsi" w:cs="Arial"/>
              </w:rPr>
              <w:t>х1</w:t>
            </w:r>
            <w:r w:rsidRPr="0076664F">
              <w:rPr>
                <w:rFonts w:asciiTheme="minorHAnsi" w:hAnsiTheme="minorHAnsi" w:cs="Arial"/>
                <w:lang w:val="en-US"/>
              </w:rPr>
              <w:t>475</w:t>
            </w:r>
          </w:p>
        </w:tc>
        <w:tc>
          <w:tcPr>
            <w:tcW w:w="916"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lang w:val="en-US"/>
              </w:rPr>
              <w:t>455</w:t>
            </w:r>
          </w:p>
        </w:tc>
        <w:tc>
          <w:tcPr>
            <w:tcW w:w="1537" w:type="dxa"/>
          </w:tcPr>
          <w:p w:rsidR="00815A7B" w:rsidRPr="0076664F" w:rsidRDefault="00815A7B" w:rsidP="0076664F">
            <w:pPr>
              <w:tabs>
                <w:tab w:val="num" w:pos="567"/>
              </w:tabs>
              <w:jc w:val="both"/>
              <w:rPr>
                <w:rFonts w:asciiTheme="minorHAnsi" w:hAnsiTheme="minorHAnsi" w:cs="Arial"/>
              </w:rPr>
            </w:pPr>
          </w:p>
        </w:tc>
      </w:tr>
      <w:tr w:rsidR="00815A7B" w:rsidRPr="0076664F" w:rsidTr="003E728C">
        <w:trPr>
          <w:trHeight w:val="336"/>
        </w:trPr>
        <w:tc>
          <w:tcPr>
            <w:tcW w:w="50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2</w:t>
            </w:r>
          </w:p>
        </w:tc>
        <w:tc>
          <w:tcPr>
            <w:tcW w:w="3948"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Ресивер кислородный РВ430/10</w:t>
            </w:r>
          </w:p>
        </w:tc>
        <w:tc>
          <w:tcPr>
            <w:tcW w:w="69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2</w:t>
            </w:r>
          </w:p>
        </w:tc>
        <w:tc>
          <w:tcPr>
            <w:tcW w:w="1929"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650x600x1813</w:t>
            </w:r>
          </w:p>
        </w:tc>
        <w:tc>
          <w:tcPr>
            <w:tcW w:w="916"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lang w:val="en-US"/>
              </w:rPr>
              <w:t>1</w:t>
            </w:r>
            <w:r w:rsidRPr="0076664F">
              <w:rPr>
                <w:rFonts w:asciiTheme="minorHAnsi" w:hAnsiTheme="minorHAnsi" w:cs="Arial"/>
              </w:rPr>
              <w:t>6</w:t>
            </w:r>
            <w:r w:rsidRPr="0076664F">
              <w:rPr>
                <w:rFonts w:asciiTheme="minorHAnsi" w:hAnsiTheme="minorHAnsi" w:cs="Arial"/>
                <w:lang w:val="en-US"/>
              </w:rPr>
              <w:t>0</w:t>
            </w:r>
          </w:p>
        </w:tc>
        <w:tc>
          <w:tcPr>
            <w:tcW w:w="1537" w:type="dxa"/>
          </w:tcPr>
          <w:p w:rsidR="00815A7B" w:rsidRPr="0076664F" w:rsidRDefault="00815A7B" w:rsidP="0076664F">
            <w:pPr>
              <w:tabs>
                <w:tab w:val="num" w:pos="567"/>
              </w:tabs>
              <w:jc w:val="both"/>
              <w:rPr>
                <w:rFonts w:asciiTheme="minorHAnsi" w:hAnsiTheme="minorHAnsi" w:cs="Arial"/>
              </w:rPr>
            </w:pPr>
          </w:p>
        </w:tc>
      </w:tr>
      <w:tr w:rsidR="00815A7B" w:rsidRPr="0076664F" w:rsidTr="003E728C">
        <w:trPr>
          <w:trHeight w:val="557"/>
        </w:trPr>
        <w:tc>
          <w:tcPr>
            <w:tcW w:w="50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3</w:t>
            </w:r>
          </w:p>
        </w:tc>
        <w:tc>
          <w:tcPr>
            <w:tcW w:w="3948"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 xml:space="preserve">Генератор кислорода </w:t>
            </w:r>
          </w:p>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w:t>
            </w:r>
            <w:proofErr w:type="spellStart"/>
            <w:r w:rsidRPr="0076664F">
              <w:rPr>
                <w:rFonts w:asciiTheme="minorHAnsi" w:hAnsiTheme="minorHAnsi" w:cs="Arial"/>
              </w:rPr>
              <w:t>Провита</w:t>
            </w:r>
            <w:proofErr w:type="spellEnd"/>
            <w:r w:rsidRPr="0076664F">
              <w:rPr>
                <w:rFonts w:asciiTheme="minorHAnsi" w:hAnsiTheme="minorHAnsi" w:cs="Arial"/>
                <w:lang w:val="en-US"/>
              </w:rPr>
              <w:t>-</w:t>
            </w:r>
            <w:r w:rsidRPr="0076664F">
              <w:rPr>
                <w:rFonts w:asciiTheme="minorHAnsi" w:hAnsiTheme="minorHAnsi" w:cs="Arial"/>
              </w:rPr>
              <w:t>4</w:t>
            </w:r>
            <w:r w:rsidRPr="0076664F">
              <w:rPr>
                <w:rFonts w:asciiTheme="minorHAnsi" w:hAnsiTheme="minorHAnsi" w:cs="Arial"/>
                <w:lang w:val="en-US"/>
              </w:rPr>
              <w:t>00</w:t>
            </w:r>
            <w:r w:rsidRPr="0076664F">
              <w:rPr>
                <w:rFonts w:asciiTheme="minorHAnsi" w:hAnsiTheme="minorHAnsi" w:cs="Arial"/>
              </w:rPr>
              <w:t>А»</w:t>
            </w:r>
          </w:p>
        </w:tc>
        <w:tc>
          <w:tcPr>
            <w:tcW w:w="69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2</w:t>
            </w:r>
          </w:p>
        </w:tc>
        <w:tc>
          <w:tcPr>
            <w:tcW w:w="1929"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rPr>
              <w:t>2150</w:t>
            </w:r>
            <w:r w:rsidRPr="0076664F">
              <w:rPr>
                <w:rFonts w:asciiTheme="minorHAnsi" w:hAnsiTheme="minorHAnsi" w:cs="Arial"/>
                <w:lang w:val="en-US"/>
              </w:rPr>
              <w:t>х</w:t>
            </w:r>
            <w:r w:rsidRPr="0076664F">
              <w:rPr>
                <w:rFonts w:asciiTheme="minorHAnsi" w:hAnsiTheme="minorHAnsi" w:cs="Arial"/>
              </w:rPr>
              <w:t>10</w:t>
            </w:r>
            <w:r w:rsidRPr="0076664F">
              <w:rPr>
                <w:rFonts w:asciiTheme="minorHAnsi" w:hAnsiTheme="minorHAnsi" w:cs="Arial"/>
                <w:lang w:val="en-US"/>
              </w:rPr>
              <w:t>00х</w:t>
            </w:r>
            <w:r w:rsidRPr="0076664F">
              <w:rPr>
                <w:rFonts w:asciiTheme="minorHAnsi" w:hAnsiTheme="minorHAnsi" w:cs="Arial"/>
              </w:rPr>
              <w:t>23</w:t>
            </w:r>
            <w:r w:rsidRPr="0076664F">
              <w:rPr>
                <w:rFonts w:asciiTheme="minorHAnsi" w:hAnsiTheme="minorHAnsi" w:cs="Arial"/>
                <w:lang w:val="en-US"/>
              </w:rPr>
              <w:t>00</w:t>
            </w:r>
          </w:p>
        </w:tc>
        <w:tc>
          <w:tcPr>
            <w:tcW w:w="91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1600</w:t>
            </w:r>
          </w:p>
        </w:tc>
        <w:tc>
          <w:tcPr>
            <w:tcW w:w="1537" w:type="dxa"/>
          </w:tcPr>
          <w:p w:rsidR="00815A7B" w:rsidRPr="0076664F" w:rsidRDefault="00815A7B" w:rsidP="0076664F">
            <w:pPr>
              <w:tabs>
                <w:tab w:val="num" w:pos="567"/>
              </w:tabs>
              <w:jc w:val="both"/>
              <w:rPr>
                <w:rFonts w:asciiTheme="minorHAnsi" w:hAnsiTheme="minorHAnsi" w:cs="Arial"/>
                <w:lang w:val="en-US"/>
              </w:rPr>
            </w:pPr>
          </w:p>
        </w:tc>
      </w:tr>
      <w:tr w:rsidR="00815A7B" w:rsidRPr="0076664F" w:rsidTr="003E728C">
        <w:trPr>
          <w:trHeight w:val="336"/>
        </w:trPr>
        <w:tc>
          <w:tcPr>
            <w:tcW w:w="509" w:type="dxa"/>
          </w:tcPr>
          <w:p w:rsidR="00815A7B" w:rsidRPr="0076664F" w:rsidRDefault="00815A7B" w:rsidP="0076664F">
            <w:pPr>
              <w:tabs>
                <w:tab w:val="num" w:pos="567"/>
              </w:tabs>
              <w:jc w:val="both"/>
              <w:rPr>
                <w:rFonts w:asciiTheme="minorHAnsi" w:hAnsiTheme="minorHAnsi" w:cs="Arial"/>
                <w:lang w:val="en-US"/>
              </w:rPr>
            </w:pPr>
            <w:r w:rsidRPr="0076664F">
              <w:rPr>
                <w:rFonts w:asciiTheme="minorHAnsi" w:hAnsiTheme="minorHAnsi" w:cs="Arial"/>
                <w:lang w:val="en-US"/>
              </w:rPr>
              <w:t>4</w:t>
            </w:r>
          </w:p>
        </w:tc>
        <w:tc>
          <w:tcPr>
            <w:tcW w:w="3948"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Ресивер воздушный РВ900/10</w:t>
            </w:r>
          </w:p>
        </w:tc>
        <w:tc>
          <w:tcPr>
            <w:tcW w:w="69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2</w:t>
            </w:r>
          </w:p>
        </w:tc>
        <w:tc>
          <w:tcPr>
            <w:tcW w:w="1929"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880x812x2200</w:t>
            </w:r>
          </w:p>
        </w:tc>
        <w:tc>
          <w:tcPr>
            <w:tcW w:w="91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310</w:t>
            </w:r>
          </w:p>
        </w:tc>
        <w:tc>
          <w:tcPr>
            <w:tcW w:w="1537" w:type="dxa"/>
          </w:tcPr>
          <w:p w:rsidR="00815A7B" w:rsidRPr="0076664F" w:rsidRDefault="00815A7B" w:rsidP="0076664F">
            <w:pPr>
              <w:tabs>
                <w:tab w:val="num" w:pos="567"/>
              </w:tabs>
              <w:jc w:val="both"/>
              <w:rPr>
                <w:rFonts w:asciiTheme="minorHAnsi" w:hAnsiTheme="minorHAnsi" w:cs="Arial"/>
              </w:rPr>
            </w:pPr>
          </w:p>
        </w:tc>
      </w:tr>
      <w:tr w:rsidR="00815A7B" w:rsidRPr="0076664F" w:rsidTr="003E728C">
        <w:trPr>
          <w:trHeight w:val="279"/>
        </w:trPr>
        <w:tc>
          <w:tcPr>
            <w:tcW w:w="509"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5</w:t>
            </w:r>
          </w:p>
        </w:tc>
        <w:tc>
          <w:tcPr>
            <w:tcW w:w="3948" w:type="dxa"/>
          </w:tcPr>
          <w:p w:rsidR="00815A7B" w:rsidRPr="0076664F" w:rsidRDefault="00815A7B" w:rsidP="0076664F">
            <w:pPr>
              <w:tabs>
                <w:tab w:val="num" w:pos="567"/>
              </w:tabs>
              <w:jc w:val="both"/>
              <w:rPr>
                <w:rFonts w:asciiTheme="minorHAnsi" w:hAnsiTheme="minorHAnsi" w:cs="Arial"/>
              </w:rPr>
            </w:pPr>
            <w:r w:rsidRPr="0076664F">
              <w:rPr>
                <w:rFonts w:asciiTheme="minorHAnsi" w:hAnsiTheme="minorHAnsi" w:cs="Arial"/>
              </w:rPr>
              <w:t xml:space="preserve">Осушитель </w:t>
            </w:r>
            <w:r w:rsidRPr="0076664F">
              <w:rPr>
                <w:rFonts w:asciiTheme="minorHAnsi" w:hAnsiTheme="minorHAnsi" w:cs="Arial"/>
                <w:lang w:val="en-US"/>
              </w:rPr>
              <w:t>IDFA</w:t>
            </w:r>
            <w:r w:rsidRPr="0076664F">
              <w:rPr>
                <w:rFonts w:asciiTheme="minorHAnsi" w:hAnsiTheme="minorHAnsi" w:cs="Arial"/>
              </w:rPr>
              <w:t>5</w:t>
            </w:r>
            <w:r w:rsidRPr="0076664F">
              <w:rPr>
                <w:rFonts w:asciiTheme="minorHAnsi" w:hAnsiTheme="minorHAnsi" w:cs="Arial"/>
                <w:lang w:val="en-US"/>
              </w:rPr>
              <w:t>5E-23</w:t>
            </w:r>
          </w:p>
        </w:tc>
        <w:tc>
          <w:tcPr>
            <w:tcW w:w="696"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lang w:val="en-US"/>
              </w:rPr>
              <w:t>2</w:t>
            </w:r>
          </w:p>
        </w:tc>
        <w:tc>
          <w:tcPr>
            <w:tcW w:w="1929" w:type="dxa"/>
            <w:vAlign w:val="center"/>
          </w:tcPr>
          <w:p w:rsidR="00815A7B" w:rsidRPr="0076664F" w:rsidRDefault="00815A7B" w:rsidP="0076664F">
            <w:pPr>
              <w:tabs>
                <w:tab w:val="num" w:pos="567"/>
              </w:tabs>
              <w:jc w:val="center"/>
              <w:rPr>
                <w:rFonts w:asciiTheme="minorHAnsi" w:hAnsiTheme="minorHAnsi" w:cs="Arial"/>
                <w:lang w:val="en-US"/>
              </w:rPr>
            </w:pPr>
            <w:r w:rsidRPr="0076664F">
              <w:rPr>
                <w:rFonts w:asciiTheme="minorHAnsi" w:hAnsiTheme="minorHAnsi" w:cs="Arial"/>
              </w:rPr>
              <w:t>855х526х797</w:t>
            </w:r>
          </w:p>
        </w:tc>
        <w:tc>
          <w:tcPr>
            <w:tcW w:w="916" w:type="dxa"/>
            <w:vAlign w:val="center"/>
          </w:tcPr>
          <w:p w:rsidR="00815A7B" w:rsidRPr="0076664F" w:rsidRDefault="00815A7B" w:rsidP="0076664F">
            <w:pPr>
              <w:tabs>
                <w:tab w:val="num" w:pos="567"/>
              </w:tabs>
              <w:jc w:val="center"/>
              <w:rPr>
                <w:rFonts w:asciiTheme="minorHAnsi" w:hAnsiTheme="minorHAnsi" w:cs="Arial"/>
              </w:rPr>
            </w:pPr>
            <w:r w:rsidRPr="0076664F">
              <w:rPr>
                <w:rFonts w:asciiTheme="minorHAnsi" w:hAnsiTheme="minorHAnsi" w:cs="Arial"/>
              </w:rPr>
              <w:t>100</w:t>
            </w:r>
          </w:p>
        </w:tc>
        <w:tc>
          <w:tcPr>
            <w:tcW w:w="1537" w:type="dxa"/>
          </w:tcPr>
          <w:p w:rsidR="00815A7B" w:rsidRPr="0076664F" w:rsidRDefault="00815A7B" w:rsidP="0076664F">
            <w:pPr>
              <w:tabs>
                <w:tab w:val="num" w:pos="567"/>
              </w:tabs>
              <w:jc w:val="both"/>
              <w:rPr>
                <w:rFonts w:asciiTheme="minorHAnsi" w:hAnsiTheme="minorHAnsi" w:cs="Arial"/>
              </w:rPr>
            </w:pPr>
          </w:p>
        </w:tc>
      </w:tr>
    </w:tbl>
    <w:p w:rsidR="00815A7B" w:rsidRPr="0076664F" w:rsidRDefault="00815A7B" w:rsidP="0076664F">
      <w:pPr>
        <w:numPr>
          <w:ilvl w:val="1"/>
          <w:numId w:val="6"/>
        </w:numPr>
        <w:tabs>
          <w:tab w:val="clear" w:pos="1602"/>
          <w:tab w:val="num" w:pos="426"/>
        </w:tabs>
        <w:ind w:left="0" w:firstLine="0"/>
        <w:jc w:val="both"/>
        <w:rPr>
          <w:rFonts w:asciiTheme="minorHAnsi" w:hAnsiTheme="minorHAnsi" w:cs="Arial"/>
        </w:rPr>
      </w:pPr>
      <w:bookmarkStart w:id="1" w:name="_Toc289072865"/>
      <w:r w:rsidRPr="0076664F">
        <w:rPr>
          <w:rFonts w:asciiTheme="minorHAnsi" w:hAnsiTheme="minorHAnsi" w:cs="Arial"/>
        </w:rPr>
        <w:t>Станция условно состоит из двух половин, в которых размещено два набора оборудования.</w:t>
      </w:r>
    </w:p>
    <w:p w:rsidR="00815A7B" w:rsidRPr="0076664F" w:rsidRDefault="00815A7B" w:rsidP="0076664F">
      <w:pPr>
        <w:pStyle w:val="1"/>
        <w:rPr>
          <w:rFonts w:asciiTheme="minorHAnsi" w:hAnsiTheme="minorHAnsi" w:cs="Arial"/>
          <w:sz w:val="20"/>
        </w:rPr>
      </w:pPr>
      <w:bookmarkStart w:id="2" w:name="_Toc344119831"/>
      <w:r w:rsidRPr="0076664F">
        <w:rPr>
          <w:rFonts w:asciiTheme="minorHAnsi" w:hAnsiTheme="minorHAnsi" w:cs="Arial"/>
          <w:sz w:val="20"/>
        </w:rPr>
        <w:t xml:space="preserve">2. </w:t>
      </w:r>
      <w:bookmarkStart w:id="3" w:name="_Toc235593739"/>
      <w:r w:rsidRPr="0076664F">
        <w:rPr>
          <w:rFonts w:asciiTheme="minorHAnsi" w:hAnsiTheme="minorHAnsi" w:cs="Arial"/>
          <w:sz w:val="20"/>
        </w:rPr>
        <w:t>Требования к устройству станции</w:t>
      </w:r>
      <w:bookmarkEnd w:id="1"/>
      <w:bookmarkEnd w:id="2"/>
    </w:p>
    <w:p w:rsidR="00815A7B" w:rsidRPr="0076664F" w:rsidRDefault="00815A7B" w:rsidP="0076664F">
      <w:pPr>
        <w:pStyle w:val="2"/>
        <w:rPr>
          <w:rFonts w:asciiTheme="minorHAnsi" w:hAnsiTheme="minorHAnsi" w:cs="Arial"/>
          <w:sz w:val="20"/>
        </w:rPr>
      </w:pPr>
      <w:bookmarkStart w:id="4" w:name="_Toc344119832"/>
      <w:bookmarkStart w:id="5" w:name="_Toc289072866"/>
      <w:r w:rsidRPr="0076664F">
        <w:rPr>
          <w:rFonts w:asciiTheme="minorHAnsi" w:hAnsiTheme="minorHAnsi" w:cs="Arial"/>
          <w:sz w:val="20"/>
        </w:rPr>
        <w:t>2.1 Технические требования к станции</w:t>
      </w:r>
      <w:bookmarkEnd w:id="4"/>
      <w:r w:rsidRPr="0076664F">
        <w:rPr>
          <w:rFonts w:asciiTheme="minorHAnsi" w:hAnsiTheme="minorHAnsi" w:cs="Arial"/>
          <w:sz w:val="20"/>
        </w:rPr>
        <w:t xml:space="preserve"> </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Станция в виде готового комплекса должна включать в себя:</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контейнер согласно п.2.2 «Технические требования к контейнеру»;</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систему вентиляции согласно п.2.3 «Требования к системе вентиляции»;</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систему электропитания согласно п.2.4 «Требования к системе электропитания»;</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систему пожарной сигнализации со звуковым, световым оповещением об опасности с внешним табло над дверью и систему пожаротушения (см.2.5 «Требования к системе пожарной сигнализации и пожаротушения»);</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систему освещения (см. п.2.6 «Требования к системе освещения»;</w:t>
      </w:r>
    </w:p>
    <w:p w:rsidR="00815A7B" w:rsidRPr="0076664F" w:rsidRDefault="00815A7B" w:rsidP="0076664F">
      <w:pPr>
        <w:pStyle w:val="af7"/>
        <w:numPr>
          <w:ilvl w:val="0"/>
          <w:numId w:val="5"/>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короба глушителей, штуцерные и кабельного ввода (утепленные согласно ТТ чертежа);</w:t>
      </w:r>
    </w:p>
    <w:p w:rsidR="00815A7B" w:rsidRPr="0076664F" w:rsidRDefault="00815A7B" w:rsidP="0076664F">
      <w:pPr>
        <w:numPr>
          <w:ilvl w:val="0"/>
          <w:numId w:val="5"/>
        </w:numPr>
        <w:jc w:val="both"/>
        <w:rPr>
          <w:rFonts w:asciiTheme="minorHAnsi" w:hAnsiTheme="minorHAnsi" w:cs="Arial"/>
        </w:rPr>
      </w:pPr>
      <w:r w:rsidRPr="0076664F">
        <w:rPr>
          <w:rFonts w:asciiTheme="minorHAnsi" w:hAnsiTheme="minorHAnsi" w:cs="Arial"/>
        </w:rPr>
        <w:t xml:space="preserve">систему оповещения </w:t>
      </w:r>
      <w:proofErr w:type="spellStart"/>
      <w:r w:rsidRPr="0076664F">
        <w:rPr>
          <w:rFonts w:asciiTheme="minorHAnsi" w:hAnsiTheme="minorHAnsi" w:cs="Arial"/>
        </w:rPr>
        <w:t>газоопасности</w:t>
      </w:r>
      <w:proofErr w:type="spellEnd"/>
      <w:r w:rsidRPr="0076664F">
        <w:rPr>
          <w:rFonts w:asciiTheme="minorHAnsi" w:hAnsiTheme="minorHAnsi" w:cs="Arial"/>
        </w:rPr>
        <w:t xml:space="preserve"> согласно п.2.3.3 «Анализ концентрации кислорода в отсеке»; </w:t>
      </w:r>
    </w:p>
    <w:p w:rsidR="00815A7B" w:rsidRPr="0076664F" w:rsidRDefault="00815A7B" w:rsidP="0076664F">
      <w:pPr>
        <w:numPr>
          <w:ilvl w:val="0"/>
          <w:numId w:val="5"/>
        </w:numPr>
        <w:jc w:val="both"/>
        <w:rPr>
          <w:rFonts w:asciiTheme="minorHAnsi" w:hAnsiTheme="minorHAnsi" w:cs="Arial"/>
        </w:rPr>
      </w:pPr>
      <w:r w:rsidRPr="0076664F">
        <w:rPr>
          <w:rFonts w:asciiTheme="minorHAnsi" w:hAnsiTheme="minorHAnsi" w:cs="Arial"/>
        </w:rPr>
        <w:t>систему отопления согласно п.2.7 «Требования к системе отопления»;</w:t>
      </w:r>
    </w:p>
    <w:p w:rsidR="00815A7B" w:rsidRPr="0076664F" w:rsidRDefault="00815A7B" w:rsidP="0076664F">
      <w:pPr>
        <w:numPr>
          <w:ilvl w:val="0"/>
          <w:numId w:val="5"/>
        </w:numPr>
        <w:jc w:val="both"/>
        <w:rPr>
          <w:rFonts w:asciiTheme="minorHAnsi" w:hAnsiTheme="minorHAnsi" w:cs="Arial"/>
        </w:rPr>
      </w:pPr>
      <w:r w:rsidRPr="0076664F">
        <w:rPr>
          <w:rFonts w:asciiTheme="minorHAnsi" w:hAnsiTheme="minorHAnsi" w:cs="Arial"/>
        </w:rPr>
        <w:t>систему сбора конденсата согласно п.2.8 «Требования к системе сбора конденсата»;</w:t>
      </w:r>
    </w:p>
    <w:p w:rsidR="00815A7B" w:rsidRPr="0076664F" w:rsidRDefault="00815A7B" w:rsidP="0076664F">
      <w:pPr>
        <w:numPr>
          <w:ilvl w:val="0"/>
          <w:numId w:val="5"/>
        </w:numPr>
        <w:jc w:val="both"/>
        <w:rPr>
          <w:rFonts w:asciiTheme="minorHAnsi" w:hAnsiTheme="minorHAnsi" w:cs="Arial"/>
        </w:rPr>
      </w:pPr>
      <w:r w:rsidRPr="0076664F">
        <w:rPr>
          <w:rFonts w:asciiTheme="minorHAnsi" w:hAnsiTheme="minorHAnsi" w:cs="Arial"/>
        </w:rPr>
        <w:t>систему охранной сигнализации со звуковым оповещением и возможностью вывода на диспетчерский пульт.</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lastRenderedPageBreak/>
        <w:t>Оборудование, арматура и материалы для изготовления элементов станции должны быть новыми, не бывшими в эксплуатации.</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Применяемые при изготовлении элементов станции материалы должны быть высокого качества, отвечающие требованиям действующей нормативно-технической документации (далее НТД).</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 xml:space="preserve">Оборудование должно иметь именные фирменные таблички в соответствии с действующими НТД, содержащие, как минимум, следующие данные: </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завод изготовитель;</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дата выпуска;</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серийный номер;</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 xml:space="preserve">тип, марка оборудования; </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номинальные параметры;</w:t>
      </w:r>
    </w:p>
    <w:p w:rsidR="00815A7B" w:rsidRPr="0076664F" w:rsidRDefault="00815A7B" w:rsidP="0076664F">
      <w:pPr>
        <w:pStyle w:val="af7"/>
        <w:numPr>
          <w:ilvl w:val="0"/>
          <w:numId w:val="7"/>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ГОСТ, ОСТ, ТУ или иной стандарт;</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Перед отгрузкой станции, пол и все установленное в контейнере оборудование должны быть очищены от производственной пыли, мусора и посторонних предметов. Убрать защитную пленку и пыль с кабельных коробов.</w:t>
      </w:r>
    </w:p>
    <w:p w:rsidR="00815A7B" w:rsidRPr="0076664F" w:rsidRDefault="00815A7B" w:rsidP="0076664F">
      <w:pPr>
        <w:pStyle w:val="af7"/>
        <w:numPr>
          <w:ilvl w:val="2"/>
          <w:numId w:val="17"/>
        </w:numPr>
        <w:tabs>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Срок службы – не менее 15 лет.</w:t>
      </w:r>
    </w:p>
    <w:p w:rsidR="00815A7B" w:rsidRPr="0076664F" w:rsidRDefault="00815A7B" w:rsidP="0076664F">
      <w:pPr>
        <w:pStyle w:val="af7"/>
        <w:numPr>
          <w:ilvl w:val="2"/>
          <w:numId w:val="17"/>
        </w:numPr>
        <w:tabs>
          <w:tab w:val="num" w:pos="709"/>
          <w:tab w:val="num" w:pos="1276"/>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Над всеми технологическими проемами, приборами наружного освещения и т.д. должны быть установлены съемные козырьки для предотвращения попадания атмосферных осадков.</w:t>
      </w:r>
    </w:p>
    <w:p w:rsidR="00815A7B" w:rsidRPr="0076664F" w:rsidRDefault="00815A7B" w:rsidP="0076664F">
      <w:pPr>
        <w:pStyle w:val="2"/>
        <w:rPr>
          <w:rFonts w:asciiTheme="minorHAnsi" w:hAnsiTheme="minorHAnsi" w:cs="Arial"/>
          <w:sz w:val="20"/>
        </w:rPr>
      </w:pPr>
      <w:bookmarkStart w:id="6" w:name="_Toc344119833"/>
      <w:r w:rsidRPr="0076664F">
        <w:rPr>
          <w:rFonts w:asciiTheme="minorHAnsi" w:hAnsiTheme="minorHAnsi" w:cs="Arial"/>
          <w:sz w:val="20"/>
        </w:rPr>
        <w:t xml:space="preserve">2.2 </w:t>
      </w:r>
      <w:bookmarkEnd w:id="3"/>
      <w:bookmarkEnd w:id="5"/>
      <w:r w:rsidRPr="0076664F">
        <w:rPr>
          <w:rFonts w:asciiTheme="minorHAnsi" w:hAnsiTheme="minorHAnsi" w:cs="Arial"/>
          <w:sz w:val="20"/>
        </w:rPr>
        <w:t>Технические требования к контейнеру</w:t>
      </w:r>
      <w:bookmarkEnd w:id="6"/>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Размеры контейнера указаны в таблице 3 (см. чертеж в Приложении).</w:t>
      </w:r>
    </w:p>
    <w:p w:rsidR="00815A7B" w:rsidRPr="0076664F" w:rsidRDefault="00815A7B" w:rsidP="0076664F">
      <w:pPr>
        <w:pStyle w:val="af7"/>
        <w:tabs>
          <w:tab w:val="left" w:pos="6360"/>
          <w:tab w:val="right" w:pos="9600"/>
        </w:tabs>
        <w:spacing w:after="100"/>
        <w:ind w:firstLine="0"/>
        <w:jc w:val="both"/>
        <w:rPr>
          <w:rFonts w:asciiTheme="minorHAnsi" w:hAnsiTheme="minorHAnsi" w:cs="Arial"/>
          <w:sz w:val="20"/>
          <w:szCs w:val="20"/>
        </w:rPr>
      </w:pPr>
      <w:r w:rsidRPr="0076664F">
        <w:rPr>
          <w:rFonts w:asciiTheme="minorHAnsi" w:hAnsiTheme="minorHAnsi" w:cs="Arial"/>
          <w:sz w:val="20"/>
          <w:szCs w:val="20"/>
        </w:rPr>
        <w:t>Таблица 3 – Внешние размеры контейнера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815A7B" w:rsidRPr="0076664F" w:rsidTr="003E728C">
        <w:tc>
          <w:tcPr>
            <w:tcW w:w="3190" w:type="dxa"/>
            <w:shd w:val="clear" w:color="auto" w:fill="auto"/>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Параметр</w:t>
            </w:r>
          </w:p>
        </w:tc>
        <w:tc>
          <w:tcPr>
            <w:tcW w:w="3190" w:type="dxa"/>
            <w:shd w:val="clear" w:color="auto" w:fill="auto"/>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Единица измерения</w:t>
            </w:r>
          </w:p>
        </w:tc>
        <w:tc>
          <w:tcPr>
            <w:tcW w:w="3190" w:type="dxa"/>
            <w:shd w:val="clear" w:color="auto" w:fill="auto"/>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Фактическая величина</w:t>
            </w:r>
          </w:p>
        </w:tc>
      </w:tr>
      <w:tr w:rsidR="00815A7B" w:rsidRPr="0076664F" w:rsidTr="003E728C">
        <w:tc>
          <w:tcPr>
            <w:tcW w:w="3190" w:type="dxa"/>
            <w:shd w:val="clear" w:color="auto" w:fill="auto"/>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 xml:space="preserve">Длина </w:t>
            </w:r>
            <w:r w:rsidRPr="0076664F">
              <w:rPr>
                <w:rFonts w:asciiTheme="minorHAnsi" w:hAnsiTheme="minorHAnsi" w:cs="Arial"/>
                <w:sz w:val="20"/>
                <w:lang w:val="en-US"/>
              </w:rPr>
              <w:t>L</w:t>
            </w:r>
          </w:p>
        </w:tc>
        <w:tc>
          <w:tcPr>
            <w:tcW w:w="3190" w:type="dxa"/>
            <w:shd w:val="clear" w:color="auto" w:fill="auto"/>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мм</w:t>
            </w:r>
          </w:p>
        </w:tc>
        <w:tc>
          <w:tcPr>
            <w:tcW w:w="3190" w:type="dxa"/>
            <w:shd w:val="clear" w:color="auto" w:fill="auto"/>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12192</w:t>
            </w:r>
          </w:p>
        </w:tc>
      </w:tr>
      <w:tr w:rsidR="00815A7B" w:rsidRPr="0076664F" w:rsidTr="003E728C">
        <w:tc>
          <w:tcPr>
            <w:tcW w:w="3190" w:type="dxa"/>
            <w:shd w:val="clear" w:color="auto" w:fill="auto"/>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 xml:space="preserve">Ширина </w:t>
            </w:r>
            <w:r w:rsidRPr="0076664F">
              <w:rPr>
                <w:rFonts w:asciiTheme="minorHAnsi" w:hAnsiTheme="minorHAnsi" w:cs="Arial"/>
                <w:sz w:val="20"/>
                <w:lang w:val="en-US"/>
              </w:rPr>
              <w:t>B</w:t>
            </w:r>
          </w:p>
        </w:tc>
        <w:tc>
          <w:tcPr>
            <w:tcW w:w="3190" w:type="dxa"/>
            <w:shd w:val="clear" w:color="auto" w:fill="auto"/>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мм</w:t>
            </w:r>
          </w:p>
        </w:tc>
        <w:tc>
          <w:tcPr>
            <w:tcW w:w="3190" w:type="dxa"/>
            <w:shd w:val="clear" w:color="auto" w:fill="auto"/>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2</w:t>
            </w:r>
            <w:r w:rsidRPr="0076664F">
              <w:rPr>
                <w:rFonts w:asciiTheme="minorHAnsi" w:hAnsiTheme="minorHAnsi" w:cs="Arial"/>
                <w:sz w:val="20"/>
                <w:lang w:val="en-US"/>
              </w:rPr>
              <w:t>43</w:t>
            </w:r>
            <w:r w:rsidRPr="0076664F">
              <w:rPr>
                <w:rFonts w:asciiTheme="minorHAnsi" w:hAnsiTheme="minorHAnsi" w:cs="Arial"/>
                <w:sz w:val="20"/>
              </w:rPr>
              <w:t>8</w:t>
            </w:r>
          </w:p>
        </w:tc>
      </w:tr>
      <w:tr w:rsidR="00815A7B" w:rsidRPr="0076664F" w:rsidTr="003E728C">
        <w:tc>
          <w:tcPr>
            <w:tcW w:w="3190" w:type="dxa"/>
            <w:shd w:val="clear" w:color="auto" w:fill="auto"/>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Высота Н</w:t>
            </w:r>
          </w:p>
        </w:tc>
        <w:tc>
          <w:tcPr>
            <w:tcW w:w="3190" w:type="dxa"/>
            <w:shd w:val="clear" w:color="auto" w:fill="auto"/>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мм</w:t>
            </w:r>
          </w:p>
        </w:tc>
        <w:tc>
          <w:tcPr>
            <w:tcW w:w="3190" w:type="dxa"/>
            <w:shd w:val="clear" w:color="auto" w:fill="auto"/>
          </w:tcPr>
          <w:p w:rsidR="00815A7B" w:rsidRPr="0076664F" w:rsidRDefault="00815A7B" w:rsidP="0076664F">
            <w:pPr>
              <w:pStyle w:val="af5"/>
              <w:jc w:val="center"/>
              <w:rPr>
                <w:rFonts w:asciiTheme="minorHAnsi" w:hAnsiTheme="minorHAnsi" w:cs="Arial"/>
                <w:sz w:val="20"/>
                <w:lang w:val="en-US"/>
              </w:rPr>
            </w:pPr>
            <w:r w:rsidRPr="0076664F">
              <w:rPr>
                <w:rFonts w:asciiTheme="minorHAnsi" w:hAnsiTheme="minorHAnsi" w:cs="Arial"/>
                <w:sz w:val="20"/>
              </w:rPr>
              <w:t>2</w:t>
            </w:r>
            <w:r w:rsidRPr="0076664F">
              <w:rPr>
                <w:rFonts w:asciiTheme="minorHAnsi" w:hAnsiTheme="minorHAnsi" w:cs="Arial"/>
                <w:sz w:val="20"/>
                <w:lang w:val="en-US"/>
              </w:rPr>
              <w:t>8</w:t>
            </w:r>
            <w:r w:rsidRPr="0076664F">
              <w:rPr>
                <w:rFonts w:asciiTheme="minorHAnsi" w:hAnsiTheme="minorHAnsi" w:cs="Arial"/>
                <w:sz w:val="20"/>
              </w:rPr>
              <w:t>9</w:t>
            </w:r>
            <w:r w:rsidRPr="0076664F">
              <w:rPr>
                <w:rFonts w:asciiTheme="minorHAnsi" w:hAnsiTheme="minorHAnsi" w:cs="Arial"/>
                <w:sz w:val="20"/>
                <w:lang w:val="en-US"/>
              </w:rPr>
              <w:t>6</w:t>
            </w:r>
          </w:p>
        </w:tc>
      </w:tr>
    </w:tbl>
    <w:p w:rsidR="00815A7B" w:rsidRPr="0076664F" w:rsidRDefault="00815A7B" w:rsidP="0076664F">
      <w:pPr>
        <w:pStyle w:val="af7"/>
        <w:tabs>
          <w:tab w:val="left" w:pos="6360"/>
          <w:tab w:val="right" w:pos="9600"/>
        </w:tabs>
        <w:spacing w:after="100"/>
        <w:ind w:firstLine="0"/>
        <w:jc w:val="both"/>
        <w:rPr>
          <w:rFonts w:asciiTheme="minorHAnsi" w:hAnsiTheme="minorHAnsi" w:cs="Arial"/>
          <w:sz w:val="20"/>
          <w:szCs w:val="20"/>
        </w:rPr>
      </w:pP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Контейнер должен изготавливаться в соответствии с ГОСТ 20259-80, ГОСТ 20260-80 и представлять собой цельносварной металлический каркас.</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Конструкция контейнера должна обеспечивать:</w:t>
      </w:r>
    </w:p>
    <w:p w:rsidR="00815A7B" w:rsidRPr="0076664F" w:rsidRDefault="00815A7B" w:rsidP="0076664F">
      <w:pPr>
        <w:pStyle w:val="af7"/>
        <w:numPr>
          <w:ilvl w:val="0"/>
          <w:numId w:val="8"/>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прочность и жесткость собственной конструкции, при полном оснащении оборудованием и его работе;</w:t>
      </w:r>
    </w:p>
    <w:p w:rsidR="00815A7B" w:rsidRPr="0076664F" w:rsidRDefault="00815A7B" w:rsidP="0076664F">
      <w:pPr>
        <w:pStyle w:val="af7"/>
        <w:numPr>
          <w:ilvl w:val="0"/>
          <w:numId w:val="8"/>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безопасность выполнения загрузочно-разгрузочных и транспортных операций; в том числе конструкция и прочность контейнера должна обеспечивать возможность его транспортировки автомобильным и железнодорожным транспортом. Контейнер должен вписываться в ж/д габарит.</w:t>
      </w:r>
    </w:p>
    <w:p w:rsidR="00815A7B" w:rsidRPr="0076664F" w:rsidRDefault="00815A7B" w:rsidP="0076664F">
      <w:pPr>
        <w:pStyle w:val="af7"/>
        <w:numPr>
          <w:ilvl w:val="0"/>
          <w:numId w:val="8"/>
        </w:numPr>
        <w:tabs>
          <w:tab w:val="left" w:pos="6360"/>
          <w:tab w:val="right" w:pos="9600"/>
        </w:tabs>
        <w:spacing w:after="100"/>
        <w:jc w:val="both"/>
        <w:rPr>
          <w:rFonts w:asciiTheme="minorHAnsi" w:hAnsiTheme="minorHAnsi" w:cs="Arial"/>
          <w:sz w:val="20"/>
          <w:szCs w:val="20"/>
        </w:rPr>
      </w:pPr>
      <w:proofErr w:type="spellStart"/>
      <w:r w:rsidRPr="0076664F">
        <w:rPr>
          <w:rFonts w:asciiTheme="minorHAnsi" w:hAnsiTheme="minorHAnsi" w:cs="Arial"/>
          <w:sz w:val="20"/>
          <w:szCs w:val="20"/>
        </w:rPr>
        <w:t>влагонепроницаемость</w:t>
      </w:r>
      <w:proofErr w:type="spellEnd"/>
      <w:r w:rsidRPr="0076664F">
        <w:rPr>
          <w:rFonts w:asciiTheme="minorHAnsi" w:hAnsiTheme="minorHAnsi" w:cs="Arial"/>
          <w:sz w:val="20"/>
          <w:szCs w:val="20"/>
        </w:rPr>
        <w:t xml:space="preserve"> при закрытых двери и воротах;</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 xml:space="preserve">В конструкции контейнера должно быть предусмотрено: </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основание, выполненное из стальных балок или труб;</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элементы усиления и опорные конструкции, закладные крепежные и установочные элементы для крепления технологических конструкций оборудования, сборочных единиц и узлов станции;</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 xml:space="preserve">несущий корпус со стенками, выполненными из профильных стальных листов толщиной не менее </w:t>
      </w:r>
      <w:smartTag w:uri="urn:schemas-microsoft-com:office:smarttags" w:element="metricconverter">
        <w:smartTagPr>
          <w:attr w:name="ProductID" w:val="1,5 мм"/>
        </w:smartTagPr>
        <w:r w:rsidRPr="0076664F">
          <w:rPr>
            <w:rFonts w:asciiTheme="minorHAnsi" w:hAnsiTheme="minorHAnsi" w:cs="Arial"/>
            <w:sz w:val="20"/>
            <w:szCs w:val="20"/>
          </w:rPr>
          <w:t>1,5 мм</w:t>
        </w:r>
      </w:smartTag>
      <w:r w:rsidRPr="0076664F">
        <w:rPr>
          <w:rFonts w:asciiTheme="minorHAnsi" w:hAnsiTheme="minorHAnsi" w:cs="Arial"/>
          <w:sz w:val="20"/>
          <w:szCs w:val="20"/>
        </w:rPr>
        <w:t>;</w:t>
      </w:r>
    </w:p>
    <w:p w:rsidR="00815A7B" w:rsidRPr="0076664F" w:rsidRDefault="00815A7B" w:rsidP="0076664F">
      <w:pPr>
        <w:pStyle w:val="af7"/>
        <w:numPr>
          <w:ilvl w:val="0"/>
          <w:numId w:val="9"/>
        </w:numPr>
        <w:tabs>
          <w:tab w:val="clear" w:pos="720"/>
          <w:tab w:val="num" w:pos="284"/>
          <w:tab w:val="left" w:pos="709"/>
          <w:tab w:val="right" w:pos="9600"/>
        </w:tabs>
        <w:spacing w:after="100"/>
        <w:ind w:left="709" w:hanging="283"/>
        <w:jc w:val="both"/>
        <w:rPr>
          <w:rFonts w:asciiTheme="minorHAnsi" w:hAnsiTheme="minorHAnsi" w:cs="Arial"/>
          <w:sz w:val="20"/>
          <w:szCs w:val="20"/>
        </w:rPr>
      </w:pPr>
      <w:r w:rsidRPr="0076664F">
        <w:rPr>
          <w:rFonts w:asciiTheme="minorHAnsi" w:hAnsiTheme="minorHAnsi" w:cs="Arial"/>
          <w:sz w:val="20"/>
          <w:szCs w:val="20"/>
        </w:rPr>
        <w:t>контейнерные фитинги согласно ГОСТ Р 51891-2008 в каждом углу контейнера;</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крышу контейнера, выполненную из стальных листов толщиной не менее 1,5 мм;</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пол, выполненный из окрашенных рифленых стальных листов толщиной не менее 4 мм (краска эпоксидная ЭП-1236 красно-коричневая);</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 xml:space="preserve">внутренняя облицовка контейнера - </w:t>
      </w:r>
      <w:proofErr w:type="spellStart"/>
      <w:r w:rsidRPr="0076664F">
        <w:rPr>
          <w:rFonts w:asciiTheme="minorHAnsi" w:hAnsiTheme="minorHAnsi" w:cs="Arial"/>
          <w:sz w:val="20"/>
          <w:szCs w:val="20"/>
        </w:rPr>
        <w:t>профнастил</w:t>
      </w:r>
      <w:proofErr w:type="spellEnd"/>
      <w:r w:rsidRPr="0076664F">
        <w:rPr>
          <w:rFonts w:asciiTheme="minorHAnsi" w:hAnsiTheme="minorHAnsi" w:cs="Arial"/>
          <w:sz w:val="20"/>
          <w:szCs w:val="20"/>
        </w:rPr>
        <w:t>;</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lastRenderedPageBreak/>
        <w:t xml:space="preserve">технологические проемы для забора и выпуска воздуха вытяжной вентиляции со </w:t>
      </w:r>
      <w:proofErr w:type="spellStart"/>
      <w:r w:rsidRPr="0076664F">
        <w:rPr>
          <w:rFonts w:asciiTheme="minorHAnsi" w:hAnsiTheme="minorHAnsi" w:cs="Arial"/>
          <w:sz w:val="20"/>
          <w:szCs w:val="20"/>
        </w:rPr>
        <w:t>снегозащищенными</w:t>
      </w:r>
      <w:proofErr w:type="spellEnd"/>
      <w:r w:rsidRPr="0076664F">
        <w:rPr>
          <w:rFonts w:asciiTheme="minorHAnsi" w:hAnsiTheme="minorHAnsi" w:cs="Arial"/>
          <w:sz w:val="20"/>
          <w:szCs w:val="20"/>
        </w:rPr>
        <w:t xml:space="preserve"> трехстворчатыми наклонными коробами, жалюзийными решетками и впускными клапанами с электроприводом (см. раздел 2.4 «Требования к вентиляции»);</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proofErr w:type="spellStart"/>
      <w:r w:rsidRPr="0076664F">
        <w:rPr>
          <w:rFonts w:asciiTheme="minorHAnsi" w:hAnsiTheme="minorHAnsi" w:cs="Arial"/>
          <w:sz w:val="20"/>
          <w:szCs w:val="20"/>
        </w:rPr>
        <w:t>гермоввод</w:t>
      </w:r>
      <w:proofErr w:type="spellEnd"/>
      <w:r w:rsidRPr="0076664F">
        <w:rPr>
          <w:rFonts w:asciiTheme="minorHAnsi" w:hAnsiTheme="minorHAnsi" w:cs="Arial"/>
          <w:sz w:val="20"/>
          <w:szCs w:val="20"/>
        </w:rPr>
        <w:t xml:space="preserve"> для питающего кабеля;</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утепленную дверь со светильником, установленным снаружи, для обслуживающего персонала;</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закладные для крепления навесного оборудования;</w:t>
      </w:r>
    </w:p>
    <w:p w:rsidR="00815A7B" w:rsidRPr="0076664F" w:rsidRDefault="00815A7B" w:rsidP="0076664F">
      <w:pPr>
        <w:pStyle w:val="af7"/>
        <w:numPr>
          <w:ilvl w:val="0"/>
          <w:numId w:val="9"/>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утепленные ворота (толщина утепления не менее 50 мм).</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Конструкция пола должна обеспечивать:</w:t>
      </w:r>
    </w:p>
    <w:p w:rsidR="00815A7B" w:rsidRPr="0076664F" w:rsidRDefault="00815A7B" w:rsidP="0076664F">
      <w:pPr>
        <w:pStyle w:val="af7"/>
        <w:numPr>
          <w:ilvl w:val="2"/>
          <w:numId w:val="10"/>
        </w:numPr>
        <w:tabs>
          <w:tab w:val="left" w:pos="6360"/>
          <w:tab w:val="right" w:pos="9600"/>
        </w:tabs>
        <w:spacing w:after="100"/>
        <w:jc w:val="both"/>
        <w:rPr>
          <w:rFonts w:asciiTheme="minorHAnsi" w:hAnsiTheme="minorHAnsi" w:cs="Arial"/>
          <w:sz w:val="20"/>
          <w:szCs w:val="20"/>
        </w:rPr>
      </w:pPr>
      <w:proofErr w:type="spellStart"/>
      <w:r w:rsidRPr="0076664F">
        <w:rPr>
          <w:rFonts w:asciiTheme="minorHAnsi" w:hAnsiTheme="minorHAnsi" w:cs="Arial"/>
          <w:sz w:val="20"/>
          <w:szCs w:val="20"/>
        </w:rPr>
        <w:t>влагонепроницаемость</w:t>
      </w:r>
      <w:proofErr w:type="spellEnd"/>
      <w:r w:rsidRPr="0076664F">
        <w:rPr>
          <w:rFonts w:asciiTheme="minorHAnsi" w:hAnsiTheme="minorHAnsi" w:cs="Arial"/>
          <w:sz w:val="20"/>
          <w:szCs w:val="20"/>
        </w:rPr>
        <w:t xml:space="preserve"> в целом, в местах стыка отдельных ее элементов между собой и по периметру с элементами стенок и основания;</w:t>
      </w:r>
    </w:p>
    <w:p w:rsidR="00815A7B" w:rsidRPr="0076664F" w:rsidRDefault="00815A7B" w:rsidP="0076664F">
      <w:pPr>
        <w:pStyle w:val="af7"/>
        <w:numPr>
          <w:ilvl w:val="2"/>
          <w:numId w:val="10"/>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наличие влагонепроницаемого подпольного пространства с теплоизоляцией типа «</w:t>
      </w:r>
      <w:proofErr w:type="spellStart"/>
      <w:r w:rsidRPr="0076664F">
        <w:rPr>
          <w:rFonts w:asciiTheme="minorHAnsi" w:hAnsiTheme="minorHAnsi" w:cs="Arial"/>
          <w:sz w:val="20"/>
          <w:szCs w:val="20"/>
          <w:lang w:val="en-US"/>
        </w:rPr>
        <w:t>ursa</w:t>
      </w:r>
      <w:proofErr w:type="spellEnd"/>
      <w:r w:rsidRPr="0076664F">
        <w:rPr>
          <w:rFonts w:asciiTheme="minorHAnsi" w:hAnsiTheme="minorHAnsi" w:cs="Arial"/>
          <w:sz w:val="20"/>
          <w:szCs w:val="20"/>
        </w:rPr>
        <w:t xml:space="preserve">» (или минеральная вата </w:t>
      </w:r>
      <w:r w:rsidRPr="0076664F">
        <w:rPr>
          <w:rFonts w:asciiTheme="minorHAnsi" w:hAnsiTheme="minorHAnsi" w:cs="Arial"/>
          <w:sz w:val="20"/>
          <w:szCs w:val="20"/>
          <w:lang w:val="en-US"/>
        </w:rPr>
        <w:t>ISOWER</w:t>
      </w:r>
      <w:r w:rsidRPr="0076664F">
        <w:rPr>
          <w:rFonts w:asciiTheme="minorHAnsi" w:hAnsiTheme="minorHAnsi" w:cs="Arial"/>
          <w:sz w:val="20"/>
          <w:szCs w:val="20"/>
        </w:rPr>
        <w:t>) толщиной 100мм. Теплоизоляция должна быть выполнена из материалов, не поддерживающих горение.</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 xml:space="preserve">Изготовить </w:t>
      </w:r>
      <w:proofErr w:type="spellStart"/>
      <w:r w:rsidRPr="0076664F">
        <w:rPr>
          <w:rFonts w:asciiTheme="minorHAnsi" w:hAnsiTheme="minorHAnsi" w:cs="Arial"/>
          <w:sz w:val="20"/>
          <w:szCs w:val="20"/>
        </w:rPr>
        <w:t>платики</w:t>
      </w:r>
      <w:proofErr w:type="spellEnd"/>
      <w:r w:rsidRPr="0076664F">
        <w:rPr>
          <w:rFonts w:asciiTheme="minorHAnsi" w:hAnsiTheme="minorHAnsi" w:cs="Arial"/>
          <w:sz w:val="20"/>
          <w:szCs w:val="20"/>
        </w:rPr>
        <w:t xml:space="preserve"> (чертежи прилагаются) для крепления оборудования. </w:t>
      </w:r>
      <w:proofErr w:type="spellStart"/>
      <w:r w:rsidRPr="0076664F">
        <w:rPr>
          <w:rFonts w:asciiTheme="minorHAnsi" w:hAnsiTheme="minorHAnsi" w:cs="Arial"/>
          <w:sz w:val="20"/>
          <w:szCs w:val="20"/>
        </w:rPr>
        <w:t>Платики</w:t>
      </w:r>
      <w:proofErr w:type="spellEnd"/>
      <w:r w:rsidRPr="0076664F">
        <w:rPr>
          <w:rFonts w:asciiTheme="minorHAnsi" w:hAnsiTheme="minorHAnsi" w:cs="Arial"/>
          <w:sz w:val="20"/>
          <w:szCs w:val="20"/>
        </w:rPr>
        <w:t xml:space="preserve"> не монтировать.</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Конструкция двери и ворот должна обеспечивать:</w:t>
      </w:r>
    </w:p>
    <w:p w:rsidR="00815A7B" w:rsidRPr="0076664F" w:rsidRDefault="00815A7B" w:rsidP="0076664F">
      <w:pPr>
        <w:pStyle w:val="af7"/>
        <w:numPr>
          <w:ilvl w:val="2"/>
          <w:numId w:val="10"/>
        </w:numPr>
        <w:tabs>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 xml:space="preserve">возможность открытия </w:t>
      </w:r>
      <w:r w:rsidRPr="0076664F">
        <w:rPr>
          <w:rFonts w:asciiTheme="minorHAnsi" w:hAnsiTheme="minorHAnsi" w:cs="Arial"/>
          <w:sz w:val="20"/>
          <w:szCs w:val="20"/>
          <w:u w:val="single"/>
        </w:rPr>
        <w:t>ворот</w:t>
      </w:r>
      <w:r w:rsidRPr="0076664F">
        <w:rPr>
          <w:rFonts w:asciiTheme="minorHAnsi" w:hAnsiTheme="minorHAnsi" w:cs="Arial"/>
          <w:sz w:val="20"/>
          <w:szCs w:val="20"/>
        </w:rPr>
        <w:t xml:space="preserve"> на 180 градусов;</w:t>
      </w:r>
    </w:p>
    <w:p w:rsidR="00815A7B" w:rsidRPr="0076664F" w:rsidRDefault="00815A7B" w:rsidP="0076664F">
      <w:pPr>
        <w:pStyle w:val="af7"/>
        <w:numPr>
          <w:ilvl w:val="2"/>
          <w:numId w:val="10"/>
        </w:numPr>
        <w:tabs>
          <w:tab w:val="num" w:pos="709"/>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наличие эластичного уплотнения по всему периметру двери и ворот, плотно прилегающего к раме в закрытом положении;</w:t>
      </w:r>
    </w:p>
    <w:p w:rsidR="00815A7B" w:rsidRPr="0076664F" w:rsidRDefault="00815A7B" w:rsidP="0076664F">
      <w:pPr>
        <w:pStyle w:val="af7"/>
        <w:numPr>
          <w:ilvl w:val="2"/>
          <w:numId w:val="10"/>
        </w:numPr>
        <w:tabs>
          <w:tab w:val="num" w:pos="709"/>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установить замки на входную дверь и устройства запирания поворотных штанг ворот;</w:t>
      </w:r>
    </w:p>
    <w:p w:rsidR="00815A7B" w:rsidRPr="0076664F" w:rsidRDefault="00815A7B" w:rsidP="0076664F">
      <w:pPr>
        <w:pStyle w:val="af7"/>
        <w:numPr>
          <w:ilvl w:val="2"/>
          <w:numId w:val="10"/>
        </w:numPr>
        <w:tabs>
          <w:tab w:val="num" w:pos="709"/>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невозможность самопроизвольного запирания двери изнутри контейнера;</w:t>
      </w:r>
    </w:p>
    <w:p w:rsidR="00815A7B" w:rsidRPr="0076664F" w:rsidRDefault="00815A7B" w:rsidP="0076664F">
      <w:pPr>
        <w:pStyle w:val="af7"/>
        <w:numPr>
          <w:ilvl w:val="2"/>
          <w:numId w:val="10"/>
        </w:numPr>
        <w:tabs>
          <w:tab w:val="num" w:pos="709"/>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 xml:space="preserve">невозможность </w:t>
      </w:r>
      <w:proofErr w:type="spellStart"/>
      <w:r w:rsidRPr="0076664F">
        <w:rPr>
          <w:rFonts w:asciiTheme="minorHAnsi" w:hAnsiTheme="minorHAnsi" w:cs="Arial"/>
          <w:sz w:val="20"/>
          <w:szCs w:val="20"/>
        </w:rPr>
        <w:t>самооткрывания</w:t>
      </w:r>
      <w:proofErr w:type="spellEnd"/>
      <w:r w:rsidRPr="0076664F">
        <w:rPr>
          <w:rFonts w:asciiTheme="minorHAnsi" w:hAnsiTheme="minorHAnsi" w:cs="Arial"/>
          <w:sz w:val="20"/>
          <w:szCs w:val="20"/>
        </w:rPr>
        <w:t xml:space="preserve"> от воздействий вибрации и нагрузок, возникающих в процессе эксплуатации.</w:t>
      </w:r>
    </w:p>
    <w:p w:rsidR="00815A7B" w:rsidRPr="0076664F" w:rsidRDefault="00815A7B" w:rsidP="0076664F">
      <w:pPr>
        <w:pStyle w:val="af7"/>
        <w:numPr>
          <w:ilvl w:val="2"/>
          <w:numId w:val="10"/>
        </w:numPr>
        <w:tabs>
          <w:tab w:val="num" w:pos="709"/>
          <w:tab w:val="left" w:pos="6360"/>
          <w:tab w:val="right" w:pos="9600"/>
        </w:tabs>
        <w:spacing w:after="100"/>
        <w:jc w:val="both"/>
        <w:rPr>
          <w:rFonts w:asciiTheme="minorHAnsi" w:hAnsiTheme="minorHAnsi" w:cs="Arial"/>
          <w:sz w:val="20"/>
          <w:szCs w:val="20"/>
        </w:rPr>
      </w:pPr>
      <w:r w:rsidRPr="0076664F">
        <w:rPr>
          <w:rFonts w:asciiTheme="minorHAnsi" w:hAnsiTheme="minorHAnsi" w:cs="Arial"/>
          <w:sz w:val="20"/>
          <w:szCs w:val="20"/>
        </w:rPr>
        <w:t>возможность фиксации ворот в открытом положении.</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Стены и потолок контейнера должны иметь обшивку из профильного листа С8 белого цвета и слой тепло-</w:t>
      </w:r>
      <w:proofErr w:type="spellStart"/>
      <w:r w:rsidRPr="0076664F">
        <w:rPr>
          <w:rFonts w:asciiTheme="minorHAnsi" w:hAnsiTheme="minorHAnsi" w:cs="Arial"/>
          <w:sz w:val="20"/>
          <w:szCs w:val="20"/>
        </w:rPr>
        <w:t>шумоизоляции</w:t>
      </w:r>
      <w:proofErr w:type="spellEnd"/>
      <w:r w:rsidRPr="0076664F">
        <w:rPr>
          <w:rFonts w:asciiTheme="minorHAnsi" w:hAnsiTheme="minorHAnsi" w:cs="Arial"/>
          <w:sz w:val="20"/>
          <w:szCs w:val="20"/>
        </w:rPr>
        <w:t xml:space="preserve"> типа «</w:t>
      </w:r>
      <w:proofErr w:type="spellStart"/>
      <w:r w:rsidRPr="0076664F">
        <w:rPr>
          <w:rFonts w:asciiTheme="minorHAnsi" w:hAnsiTheme="minorHAnsi" w:cs="Arial"/>
          <w:sz w:val="20"/>
          <w:szCs w:val="20"/>
        </w:rPr>
        <w:t>ursa</w:t>
      </w:r>
      <w:proofErr w:type="spellEnd"/>
      <w:r w:rsidRPr="0076664F">
        <w:rPr>
          <w:rFonts w:asciiTheme="minorHAnsi" w:hAnsiTheme="minorHAnsi" w:cs="Arial"/>
          <w:sz w:val="20"/>
          <w:szCs w:val="20"/>
        </w:rPr>
        <w:t xml:space="preserve">» </w:t>
      </w:r>
      <w:proofErr w:type="spellStart"/>
      <w:r w:rsidRPr="0076664F">
        <w:rPr>
          <w:rFonts w:asciiTheme="minorHAnsi" w:hAnsiTheme="minorHAnsi" w:cs="Arial"/>
          <w:sz w:val="20"/>
          <w:szCs w:val="20"/>
        </w:rPr>
        <w:t>тощиной</w:t>
      </w:r>
      <w:proofErr w:type="spellEnd"/>
      <w:r w:rsidRPr="0076664F">
        <w:rPr>
          <w:rFonts w:asciiTheme="minorHAnsi" w:hAnsiTheme="minorHAnsi" w:cs="Arial"/>
          <w:sz w:val="20"/>
          <w:szCs w:val="20"/>
        </w:rPr>
        <w:t xml:space="preserve"> </w:t>
      </w:r>
      <w:smartTag w:uri="urn:schemas-microsoft-com:office:smarttags" w:element="metricconverter">
        <w:smartTagPr>
          <w:attr w:name="ProductID" w:val="100 мм"/>
        </w:smartTagPr>
        <w:r w:rsidRPr="0076664F">
          <w:rPr>
            <w:rFonts w:asciiTheme="minorHAnsi" w:hAnsiTheme="minorHAnsi" w:cs="Arial"/>
            <w:sz w:val="20"/>
            <w:szCs w:val="20"/>
          </w:rPr>
          <w:t>100 мм</w:t>
        </w:r>
      </w:smartTag>
      <w:r w:rsidRPr="0076664F">
        <w:rPr>
          <w:rFonts w:asciiTheme="minorHAnsi" w:hAnsiTheme="minorHAnsi" w:cs="Arial"/>
          <w:sz w:val="20"/>
          <w:szCs w:val="20"/>
        </w:rPr>
        <w:t xml:space="preserve">. Соединение листов обшивки стен с полом выполнить без щели, т.е. закрыть зазор (либо </w:t>
      </w:r>
      <w:proofErr w:type="spellStart"/>
      <w:r w:rsidRPr="0076664F">
        <w:rPr>
          <w:rFonts w:asciiTheme="minorHAnsi" w:hAnsiTheme="minorHAnsi" w:cs="Arial"/>
          <w:sz w:val="20"/>
          <w:szCs w:val="20"/>
        </w:rPr>
        <w:t>герметиком</w:t>
      </w:r>
      <w:proofErr w:type="spellEnd"/>
      <w:r w:rsidRPr="0076664F">
        <w:rPr>
          <w:rFonts w:asciiTheme="minorHAnsi" w:hAnsiTheme="minorHAnsi" w:cs="Arial"/>
          <w:sz w:val="20"/>
          <w:szCs w:val="20"/>
        </w:rPr>
        <w:t>, либо закрыть уголком). Места перехода внутренней обшивки и рам окон и дверей усилить (разместить внутри закладные или приварить к раме уголки). Теплоизоляция должна быть выполнена из материалов, не поддерживающих горение.</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В стенах предусмотреть горизонтальные закладные для крепления навесного оборудования. Закладные устанавливать по периметру контейнера на высотах от внутреннего пола (высота до середины закладной) 500,1000,1250, 1500, 1750 и 2000 мм из бруска 50х100мм (широкая сторона вдоль стены). Предъявить заказчику, составить акт освидетельствования скрытых работ. Приложить к акту эскиз с реальными размерами расположения закладных.</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Рамы входной двери, наружные световые табло контейнера, наружные светильники не должны выступать за габариты контейнера.</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Металлические элементы конструкции контейнера выполнить защищенными от коррозии.</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 xml:space="preserve">Окраску всех наружных поверхностей контейнера кроме крыши, выполнить в соответствии с </w:t>
      </w:r>
      <w:r w:rsidRPr="0076664F">
        <w:rPr>
          <w:rFonts w:asciiTheme="minorHAnsi" w:hAnsiTheme="minorHAnsi" w:cs="Arial"/>
          <w:sz w:val="20"/>
          <w:szCs w:val="20"/>
          <w:lang w:val="en-US"/>
        </w:rPr>
        <w:t>V</w:t>
      </w:r>
      <w:r w:rsidRPr="0076664F">
        <w:rPr>
          <w:rFonts w:asciiTheme="minorHAnsi" w:hAnsiTheme="minorHAnsi" w:cs="Arial"/>
          <w:sz w:val="20"/>
          <w:szCs w:val="20"/>
        </w:rPr>
        <w:t xml:space="preserve"> классом, а внутренних поверхностей и крыши –</w:t>
      </w:r>
      <w:r w:rsidRPr="0076664F">
        <w:rPr>
          <w:rFonts w:asciiTheme="minorHAnsi" w:hAnsiTheme="minorHAnsi" w:cs="Arial"/>
          <w:sz w:val="20"/>
          <w:szCs w:val="20"/>
          <w:lang w:val="en-US"/>
        </w:rPr>
        <w:t>VI</w:t>
      </w:r>
      <w:r w:rsidRPr="0076664F">
        <w:rPr>
          <w:rFonts w:asciiTheme="minorHAnsi" w:hAnsiTheme="minorHAnsi" w:cs="Arial"/>
          <w:sz w:val="20"/>
          <w:szCs w:val="20"/>
        </w:rPr>
        <w:t xml:space="preserve"> классу покрытий по ГОСТ 9.032-74 (грунт, покраска). Внешние поверхности контейнера и конструктивные элементы окрасить краской цветом </w:t>
      </w:r>
      <w:r w:rsidRPr="0076664F">
        <w:rPr>
          <w:rFonts w:asciiTheme="minorHAnsi" w:hAnsiTheme="minorHAnsi" w:cs="Arial"/>
          <w:sz w:val="20"/>
          <w:szCs w:val="20"/>
          <w:lang w:val="en-US"/>
        </w:rPr>
        <w:t>RAL</w:t>
      </w:r>
      <w:r w:rsidRPr="0076664F">
        <w:rPr>
          <w:rFonts w:asciiTheme="minorHAnsi" w:hAnsiTheme="minorHAnsi" w:cs="Arial"/>
          <w:sz w:val="20"/>
          <w:szCs w:val="20"/>
        </w:rPr>
        <w:t xml:space="preserve"> 9016. Качество нанесения лакокрасочных материалов должно соответствовать требованиям ГОСТ 9.032-74 и ГОСТ 20259-80.Грунтовку перед покраской выполнять без запорных штанг ворот. Предъявить заказчику загрунтованный контейнер, зафиксировать в акте освидетельствования скрытых работ.</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 xml:space="preserve">Климатическое исполнение – УХЛ, категория 1 по ГОСТ 15150-69 – для макроклиматических районов с умеренным и холодным климатом (от минус 40 до плюс 40 </w:t>
      </w:r>
      <w:r w:rsidRPr="0076664F">
        <w:rPr>
          <w:rFonts w:asciiTheme="minorHAnsi" w:hAnsiTheme="minorHAnsi" w:cs="Arial"/>
          <w:sz w:val="20"/>
          <w:szCs w:val="20"/>
        </w:rPr>
        <w:sym w:font="Symbol" w:char="F0B0"/>
      </w:r>
      <w:r w:rsidRPr="0076664F">
        <w:rPr>
          <w:rFonts w:asciiTheme="minorHAnsi" w:hAnsiTheme="minorHAnsi" w:cs="Arial"/>
          <w:sz w:val="20"/>
          <w:szCs w:val="20"/>
        </w:rPr>
        <w:t>С), внутри контейнера должна поддерживаться температура от плюс 10 до плюс 40</w:t>
      </w:r>
      <w:r w:rsidRPr="0076664F">
        <w:rPr>
          <w:rFonts w:asciiTheme="minorHAnsi" w:hAnsiTheme="minorHAnsi" w:cs="Arial"/>
          <w:sz w:val="20"/>
          <w:szCs w:val="20"/>
        </w:rPr>
        <w:sym w:font="Symbol" w:char="F0B0"/>
      </w:r>
      <w:r w:rsidRPr="0076664F">
        <w:rPr>
          <w:rFonts w:asciiTheme="minorHAnsi" w:hAnsiTheme="minorHAnsi" w:cs="Arial"/>
          <w:sz w:val="20"/>
          <w:szCs w:val="20"/>
        </w:rPr>
        <w:t>С.</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Электрооборудование должно быть защищено от коротких замыканий и нарушений нормальных режимов устройствами защиты, автоматическими выключателями или предохранителями.</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t>Станция с наружной стороны контейнера должна иметь заземляющие зажимы для подключения защитного и рабочих заземлений и знаки заземлений, выполненных по ГОСТ 21130-75.</w:t>
      </w:r>
    </w:p>
    <w:p w:rsidR="00815A7B" w:rsidRPr="0076664F" w:rsidRDefault="00815A7B" w:rsidP="0076664F">
      <w:pPr>
        <w:pStyle w:val="af7"/>
        <w:numPr>
          <w:ilvl w:val="2"/>
          <w:numId w:val="11"/>
        </w:numPr>
        <w:tabs>
          <w:tab w:val="clear" w:pos="960"/>
          <w:tab w:val="num" w:pos="709"/>
          <w:tab w:val="left" w:pos="6360"/>
          <w:tab w:val="right" w:pos="9600"/>
        </w:tabs>
        <w:spacing w:after="100"/>
        <w:ind w:left="0" w:firstLine="0"/>
        <w:jc w:val="both"/>
        <w:rPr>
          <w:rFonts w:asciiTheme="minorHAnsi" w:hAnsiTheme="minorHAnsi" w:cs="Arial"/>
          <w:sz w:val="20"/>
          <w:szCs w:val="20"/>
        </w:rPr>
      </w:pPr>
      <w:r w:rsidRPr="0076664F">
        <w:rPr>
          <w:rFonts w:asciiTheme="minorHAnsi" w:hAnsiTheme="minorHAnsi" w:cs="Arial"/>
          <w:sz w:val="20"/>
          <w:szCs w:val="20"/>
        </w:rPr>
        <w:lastRenderedPageBreak/>
        <w:t>Станция должна соответствовать требованиям пожарной безопасности по ГОСТ 12.1.004.</w:t>
      </w:r>
    </w:p>
    <w:p w:rsidR="00815A7B" w:rsidRPr="0076664F" w:rsidRDefault="00815A7B" w:rsidP="0076664F">
      <w:pPr>
        <w:pStyle w:val="2"/>
        <w:rPr>
          <w:rFonts w:asciiTheme="minorHAnsi" w:hAnsiTheme="minorHAnsi" w:cs="Arial"/>
          <w:sz w:val="20"/>
        </w:rPr>
      </w:pPr>
      <w:bookmarkStart w:id="7" w:name="_Toc289072867"/>
      <w:bookmarkStart w:id="8" w:name="_Toc344119834"/>
      <w:r w:rsidRPr="0076664F">
        <w:rPr>
          <w:rFonts w:asciiTheme="minorHAnsi" w:hAnsiTheme="minorHAnsi" w:cs="Arial"/>
          <w:sz w:val="20"/>
        </w:rPr>
        <w:t>2.3 Требования к системе вентиляции станции</w:t>
      </w:r>
      <w:bookmarkEnd w:id="7"/>
      <w:bookmarkEnd w:id="8"/>
    </w:p>
    <w:p w:rsidR="00815A7B" w:rsidRPr="0076664F" w:rsidRDefault="00815A7B" w:rsidP="0076664F">
      <w:pPr>
        <w:pStyle w:val="3"/>
        <w:rPr>
          <w:rFonts w:asciiTheme="minorHAnsi" w:hAnsiTheme="minorHAnsi" w:cs="Arial"/>
          <w:sz w:val="20"/>
          <w:lang w:val="ru-RU"/>
        </w:rPr>
      </w:pPr>
      <w:bookmarkStart w:id="9" w:name="_Toc344119835"/>
      <w:r w:rsidRPr="0076664F">
        <w:rPr>
          <w:rFonts w:asciiTheme="minorHAnsi" w:hAnsiTheme="minorHAnsi" w:cs="Arial"/>
          <w:sz w:val="20"/>
          <w:lang w:val="ru-RU"/>
        </w:rPr>
        <w:t>2.3.1 Конструкция системы вентиляции</w:t>
      </w:r>
      <w:bookmarkEnd w:id="9"/>
    </w:p>
    <w:p w:rsidR="00815A7B" w:rsidRPr="0076664F" w:rsidRDefault="00815A7B" w:rsidP="0076664F">
      <w:pPr>
        <w:tabs>
          <w:tab w:val="left" w:pos="567"/>
        </w:tabs>
        <w:jc w:val="both"/>
        <w:rPr>
          <w:rFonts w:asciiTheme="minorHAnsi" w:hAnsiTheme="minorHAnsi" w:cs="Arial"/>
        </w:rPr>
      </w:pPr>
      <w:bookmarkStart w:id="10" w:name="_Toc271713266"/>
      <w:r w:rsidRPr="0076664F">
        <w:rPr>
          <w:rFonts w:asciiTheme="minorHAnsi" w:hAnsiTheme="minorHAnsi" w:cs="Arial"/>
        </w:rPr>
        <w:t>Система вентиляции станции состоит из (см. чертеж в приложении):</w:t>
      </w:r>
    </w:p>
    <w:p w:rsidR="00815A7B" w:rsidRPr="0076664F" w:rsidRDefault="00815A7B" w:rsidP="0076664F">
      <w:pPr>
        <w:numPr>
          <w:ilvl w:val="0"/>
          <w:numId w:val="12"/>
        </w:numPr>
        <w:tabs>
          <w:tab w:val="clear" w:pos="1722"/>
          <w:tab w:val="num" w:pos="284"/>
        </w:tabs>
        <w:suppressAutoHyphens/>
        <w:ind w:left="0" w:firstLine="0"/>
        <w:jc w:val="both"/>
        <w:rPr>
          <w:rFonts w:asciiTheme="minorHAnsi" w:hAnsiTheme="minorHAnsi" w:cs="Arial"/>
        </w:rPr>
      </w:pPr>
      <w:r w:rsidRPr="0076664F">
        <w:rPr>
          <w:rFonts w:asciiTheme="minorHAnsi" w:hAnsiTheme="minorHAnsi" w:cs="Arial"/>
        </w:rPr>
        <w:t>четырех входных жалюзийных окон с прямоугольными воздушными поворотными клапанами приточной вентиляции (например, производства компании «Арктика»), оснащенными приводами (клапаны №№ 2,4,5 и 6);</w:t>
      </w:r>
    </w:p>
    <w:p w:rsidR="00815A7B" w:rsidRPr="0076664F" w:rsidRDefault="00815A7B" w:rsidP="0076664F">
      <w:pPr>
        <w:numPr>
          <w:ilvl w:val="0"/>
          <w:numId w:val="12"/>
        </w:numPr>
        <w:tabs>
          <w:tab w:val="clear" w:pos="1722"/>
          <w:tab w:val="num" w:pos="284"/>
        </w:tabs>
        <w:suppressAutoHyphens/>
        <w:ind w:left="0" w:firstLine="0"/>
        <w:jc w:val="both"/>
        <w:rPr>
          <w:rFonts w:asciiTheme="minorHAnsi" w:hAnsiTheme="minorHAnsi" w:cs="Arial"/>
        </w:rPr>
      </w:pPr>
      <w:r w:rsidRPr="0076664F">
        <w:rPr>
          <w:rFonts w:asciiTheme="minorHAnsi" w:hAnsiTheme="minorHAnsi" w:cs="Arial"/>
        </w:rPr>
        <w:t>двух выходных (вытяжных) жалюзийных окон (клапаны №№ 1 и 3) с прямоугольными воздушными клапанами и вытяжными осевыми вентиляторами с настенной панелью производительностью не менее 4500 м</w:t>
      </w:r>
      <w:r w:rsidRPr="0076664F">
        <w:rPr>
          <w:rFonts w:asciiTheme="minorHAnsi" w:hAnsiTheme="minorHAnsi" w:cs="Arial"/>
          <w:vertAlign w:val="superscript"/>
        </w:rPr>
        <w:t>3</w:t>
      </w:r>
      <w:r w:rsidRPr="0076664F">
        <w:rPr>
          <w:rFonts w:asciiTheme="minorHAnsi" w:hAnsiTheme="minorHAnsi" w:cs="Arial"/>
        </w:rPr>
        <w:t>/ч, например ОВ 4Е 450 (завод «</w:t>
      </w:r>
      <w:r w:rsidRPr="0076664F">
        <w:rPr>
          <w:rFonts w:asciiTheme="minorHAnsi" w:hAnsiTheme="minorHAnsi" w:cs="Arial"/>
          <w:lang w:val="en-US"/>
        </w:rPr>
        <w:t>VENTS</w:t>
      </w:r>
      <w:r w:rsidRPr="0076664F">
        <w:rPr>
          <w:rFonts w:asciiTheme="minorHAnsi" w:hAnsiTheme="minorHAnsi" w:cs="Arial"/>
        </w:rPr>
        <w:t>») с двигателем мощностью 0,75 кВт производительностью 4680 м</w:t>
      </w:r>
      <w:r w:rsidRPr="0076664F">
        <w:rPr>
          <w:rFonts w:asciiTheme="minorHAnsi" w:hAnsiTheme="minorHAnsi" w:cs="Arial"/>
          <w:vertAlign w:val="superscript"/>
        </w:rPr>
        <w:t>3</w:t>
      </w:r>
      <w:r w:rsidRPr="0076664F">
        <w:rPr>
          <w:rFonts w:asciiTheme="minorHAnsi" w:hAnsiTheme="minorHAnsi" w:cs="Arial"/>
        </w:rPr>
        <w:t>/ч;</w:t>
      </w:r>
    </w:p>
    <w:p w:rsidR="00815A7B" w:rsidRPr="0076664F" w:rsidRDefault="00815A7B" w:rsidP="0076664F">
      <w:pPr>
        <w:numPr>
          <w:ilvl w:val="0"/>
          <w:numId w:val="12"/>
        </w:numPr>
        <w:tabs>
          <w:tab w:val="clear" w:pos="1722"/>
          <w:tab w:val="num" w:pos="284"/>
        </w:tabs>
        <w:suppressAutoHyphens/>
        <w:ind w:left="0" w:firstLine="0"/>
        <w:jc w:val="both"/>
        <w:rPr>
          <w:rFonts w:asciiTheme="minorHAnsi" w:hAnsiTheme="minorHAnsi" w:cs="Arial"/>
        </w:rPr>
      </w:pPr>
      <w:r w:rsidRPr="0076664F">
        <w:rPr>
          <w:rFonts w:asciiTheme="minorHAnsi" w:hAnsiTheme="minorHAnsi" w:cs="Arial"/>
        </w:rPr>
        <w:t>систем охлаждения компрессоров, состоящих из коробов, наружных воздушных перепускных клапанов (клапаны №№ 9 и 7), внутренних воздушных перепускных клапанов (клапаны №№ 10 и 8) с пропорциональным управлением. Все приводы клапанов должны быть оснащены возвратной пружиной.</w:t>
      </w:r>
    </w:p>
    <w:p w:rsidR="00815A7B" w:rsidRPr="0076664F" w:rsidRDefault="00815A7B" w:rsidP="0076664F">
      <w:pPr>
        <w:numPr>
          <w:ilvl w:val="0"/>
          <w:numId w:val="12"/>
        </w:numPr>
        <w:tabs>
          <w:tab w:val="clear" w:pos="1722"/>
          <w:tab w:val="num" w:pos="284"/>
        </w:tabs>
        <w:suppressAutoHyphens/>
        <w:ind w:left="0" w:firstLine="0"/>
        <w:jc w:val="both"/>
        <w:rPr>
          <w:rFonts w:asciiTheme="minorHAnsi" w:hAnsiTheme="minorHAnsi" w:cs="Arial"/>
        </w:rPr>
      </w:pPr>
      <w:r w:rsidRPr="0076664F">
        <w:rPr>
          <w:rFonts w:asciiTheme="minorHAnsi" w:hAnsiTheme="minorHAnsi" w:cs="Arial"/>
        </w:rPr>
        <w:t xml:space="preserve">датчиков температуры. Датчики закрепить </w:t>
      </w:r>
      <w:proofErr w:type="spellStart"/>
      <w:r w:rsidRPr="0076664F">
        <w:rPr>
          <w:rFonts w:asciiTheme="minorHAnsi" w:hAnsiTheme="minorHAnsi" w:cs="Arial"/>
        </w:rPr>
        <w:t>саморезами</w:t>
      </w:r>
      <w:proofErr w:type="spellEnd"/>
      <w:r w:rsidRPr="0076664F">
        <w:rPr>
          <w:rFonts w:asciiTheme="minorHAnsi" w:hAnsiTheme="minorHAnsi" w:cs="Arial"/>
        </w:rPr>
        <w:t xml:space="preserve"> на закладные, отстоящие от пола на расстоянии 1500 и на максимальном удалении от электронагревателей и других источников тепла.</w:t>
      </w:r>
    </w:p>
    <w:p w:rsidR="00815A7B" w:rsidRPr="0076664F" w:rsidRDefault="00815A7B" w:rsidP="0076664F">
      <w:pPr>
        <w:numPr>
          <w:ilvl w:val="0"/>
          <w:numId w:val="12"/>
        </w:numPr>
        <w:tabs>
          <w:tab w:val="clear" w:pos="1722"/>
          <w:tab w:val="num" w:pos="284"/>
        </w:tabs>
        <w:suppressAutoHyphens/>
        <w:ind w:left="0" w:firstLine="0"/>
        <w:jc w:val="both"/>
        <w:rPr>
          <w:rFonts w:asciiTheme="minorHAnsi" w:hAnsiTheme="minorHAnsi" w:cs="Arial"/>
        </w:rPr>
      </w:pPr>
      <w:r w:rsidRPr="0076664F">
        <w:rPr>
          <w:rFonts w:asciiTheme="minorHAnsi" w:hAnsiTheme="minorHAnsi" w:cs="Arial"/>
        </w:rPr>
        <w:t>газоанализатора.</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На все наружные жалюзийные окна необходимо предусмотреть П-образные трехстворчатые складные снегозащитные коробы. Запорные элементы коробов – замок-бабочка под английский ключ.</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Нанести на кожух вентилятора надпись «</w:t>
      </w:r>
      <w:r w:rsidRPr="0076664F">
        <w:rPr>
          <w:rFonts w:asciiTheme="minorHAnsi" w:hAnsiTheme="minorHAnsi" w:cs="Arial"/>
          <w:b/>
        </w:rPr>
        <w:t>Включается автоматически</w:t>
      </w:r>
      <w:r w:rsidRPr="0076664F">
        <w:rPr>
          <w:rFonts w:asciiTheme="minorHAnsi" w:hAnsiTheme="minorHAnsi" w:cs="Arial"/>
        </w:rPr>
        <w:t>» и закрыть вентилятор защитной решеткой или сеткой (если не предусмотрено конструкцией).</w:t>
      </w:r>
    </w:p>
    <w:p w:rsidR="00815A7B" w:rsidRPr="0076664F" w:rsidRDefault="00815A7B" w:rsidP="0076664F">
      <w:pPr>
        <w:pStyle w:val="3"/>
        <w:rPr>
          <w:rFonts w:asciiTheme="minorHAnsi" w:hAnsiTheme="minorHAnsi" w:cs="Arial"/>
          <w:sz w:val="20"/>
          <w:lang w:val="ru-RU"/>
        </w:rPr>
      </w:pPr>
      <w:bookmarkStart w:id="11" w:name="_Toc344119836"/>
      <w:r w:rsidRPr="0076664F">
        <w:rPr>
          <w:rFonts w:asciiTheme="minorHAnsi" w:hAnsiTheme="minorHAnsi" w:cs="Arial"/>
          <w:sz w:val="20"/>
          <w:lang w:val="ru-RU"/>
        </w:rPr>
        <w:t>2.3.2 Принцип работы системы вентиляции</w:t>
      </w:r>
      <w:bookmarkEnd w:id="11"/>
    </w:p>
    <w:p w:rsidR="00815A7B" w:rsidRPr="0076664F" w:rsidRDefault="00815A7B" w:rsidP="0076664F">
      <w:pPr>
        <w:tabs>
          <w:tab w:val="left" w:pos="567"/>
        </w:tabs>
        <w:jc w:val="both"/>
        <w:rPr>
          <w:rFonts w:asciiTheme="minorHAnsi" w:hAnsiTheme="minorHAnsi" w:cs="Arial"/>
          <w:shd w:val="clear" w:color="auto" w:fill="FFFF00"/>
        </w:rPr>
      </w:pPr>
      <w:r w:rsidRPr="0076664F">
        <w:rPr>
          <w:rFonts w:asciiTheme="minorHAnsi" w:hAnsiTheme="minorHAnsi" w:cs="Arial"/>
        </w:rPr>
        <w:tab/>
        <w:t>Система вентиляции предназначена для поддержания температуры отсеков в пределах заданного диапазона (от +10 до +40), а также для поддержания концентрации кислорода внутри отсеков в пределах от 19 до 21%.</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Приточные воздушные клапаны и два вытяжных клапана (с вентиляторами) имеют два состояния – закрыты, открыты, т.е. работают синхронно (клапан №1 вместе с клапаном №2, а клапан №3 с клапаном №4).</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 xml:space="preserve">Перепускные наружные и перепускные внутренние воздушные клапаны управляются температурным ПИД-регулятором пропорционально и в противофазе. При повышении температуры (больше </w:t>
      </w:r>
      <w:proofErr w:type="spellStart"/>
      <w:r w:rsidRPr="0076664F">
        <w:rPr>
          <w:rFonts w:asciiTheme="minorHAnsi" w:hAnsiTheme="minorHAnsi" w:cs="Arial"/>
        </w:rPr>
        <w:t>уставки</w:t>
      </w:r>
      <w:proofErr w:type="spellEnd"/>
      <w:r w:rsidRPr="0076664F">
        <w:rPr>
          <w:rFonts w:asciiTheme="minorHAnsi" w:hAnsiTheme="minorHAnsi" w:cs="Arial"/>
        </w:rPr>
        <w:t xml:space="preserve"> регулятора) внутри станции внутренний перепускной клапан (клапан № 10 и/или № 8) должен закрываться, а наружный перепускной клапан (клапан № 9 и/или № 7) открываться. При понижении температуры (меньше </w:t>
      </w:r>
      <w:proofErr w:type="spellStart"/>
      <w:r w:rsidRPr="0076664F">
        <w:rPr>
          <w:rFonts w:asciiTheme="minorHAnsi" w:hAnsiTheme="minorHAnsi" w:cs="Arial"/>
        </w:rPr>
        <w:t>уставки</w:t>
      </w:r>
      <w:proofErr w:type="spellEnd"/>
      <w:r w:rsidRPr="0076664F">
        <w:rPr>
          <w:rFonts w:asciiTheme="minorHAnsi" w:hAnsiTheme="minorHAnsi" w:cs="Arial"/>
        </w:rPr>
        <w:t xml:space="preserve"> регулятора) внутренний перепускной клапан (клапан № 10 и/или № 8) должен открываться, а наружный перепускной клапан (клапан № 9 и/или № 7) закрываться.</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2.3.2.1 Независимо от работы воздушных компрессоров.</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При повышении температуры внутри станции больше +35°С включаются в работу вытяжные вентиляторы и открываются приточные воздушные клапаны (клапан №№ 2 и 4) и клапаны вентиляторов (клапан №№ 1 и 3). При понижении температуры до +25°С вентиляторы отключаются, клапаны закрываются.</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При подаче питающего напряжения открываются клапаны воздушные перепускные внутренние (клапаны №№ 10 и 8).</w:t>
      </w:r>
    </w:p>
    <w:p w:rsidR="00815A7B" w:rsidRPr="0076664F" w:rsidRDefault="00815A7B" w:rsidP="0076664F">
      <w:pPr>
        <w:tabs>
          <w:tab w:val="left" w:pos="567"/>
        </w:tabs>
        <w:ind w:firstLine="567"/>
        <w:jc w:val="both"/>
        <w:rPr>
          <w:rFonts w:asciiTheme="minorHAnsi" w:hAnsiTheme="minorHAnsi" w:cs="Arial"/>
        </w:rPr>
      </w:pPr>
      <w:r w:rsidRPr="0076664F">
        <w:rPr>
          <w:rFonts w:asciiTheme="minorHAnsi" w:hAnsiTheme="minorHAnsi" w:cs="Arial"/>
        </w:rPr>
        <w:t>2.3.2.2 При выключенных воздушных компрессорах.</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При выключенном оборудовании и отсутствии электрического питания все клапаны воздушные должны быть закрыты;</w:t>
      </w:r>
    </w:p>
    <w:p w:rsidR="00815A7B" w:rsidRPr="0076664F" w:rsidRDefault="00815A7B" w:rsidP="0076664F">
      <w:pPr>
        <w:tabs>
          <w:tab w:val="left" w:pos="567"/>
        </w:tabs>
        <w:ind w:firstLine="567"/>
        <w:jc w:val="both"/>
        <w:rPr>
          <w:rFonts w:asciiTheme="minorHAnsi" w:hAnsiTheme="minorHAnsi" w:cs="Arial"/>
        </w:rPr>
      </w:pPr>
      <w:r w:rsidRPr="0076664F">
        <w:rPr>
          <w:rFonts w:asciiTheme="minorHAnsi" w:hAnsiTheme="minorHAnsi" w:cs="Arial"/>
        </w:rPr>
        <w:t>2.3.2.3 При работающих воздушных компрессорах станции.</w:t>
      </w:r>
    </w:p>
    <w:p w:rsidR="00815A7B" w:rsidRPr="0076664F" w:rsidRDefault="00815A7B" w:rsidP="0076664F">
      <w:pPr>
        <w:tabs>
          <w:tab w:val="left" w:pos="567"/>
        </w:tabs>
        <w:jc w:val="both"/>
        <w:rPr>
          <w:rFonts w:asciiTheme="minorHAnsi" w:hAnsiTheme="minorHAnsi" w:cs="Arial"/>
          <w:shd w:val="clear" w:color="auto" w:fill="FFFF00"/>
        </w:rPr>
      </w:pPr>
      <w:r w:rsidRPr="0076664F">
        <w:rPr>
          <w:rFonts w:asciiTheme="minorHAnsi" w:hAnsiTheme="minorHAnsi" w:cs="Arial"/>
        </w:rPr>
        <w:tab/>
        <w:t>При включении любого воздушного компрессора открывается соответствующий приточный воздушный клапан (клапан № 5 или/и №6), включается в работу ПИД-регулирование соответствующего воздушного короба.</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Во время работы станции, частично или полностью воздух, сбрасываемый компрессорами, идет на обогрев самой станции. Это обеспечивается поворотом воздушных перепускных клапанов вентиляционных коробов установленных над воздушными компрессорами. За счет плавного регулирования потоков воздуха обеспечивается температурный режим внутри воздушного отсека станции от + 20°С до + 25°С с помощью температурного ПИД-регулятора по сигналу с термопары.</w:t>
      </w:r>
    </w:p>
    <w:p w:rsidR="00815A7B" w:rsidRPr="0076664F" w:rsidRDefault="00815A7B" w:rsidP="0076664F">
      <w:pPr>
        <w:tabs>
          <w:tab w:val="left" w:pos="567"/>
        </w:tabs>
        <w:ind w:firstLine="567"/>
        <w:jc w:val="both"/>
        <w:rPr>
          <w:rFonts w:asciiTheme="minorHAnsi" w:hAnsiTheme="minorHAnsi" w:cs="Arial"/>
        </w:rPr>
      </w:pPr>
      <w:r w:rsidRPr="0076664F">
        <w:rPr>
          <w:rFonts w:asciiTheme="minorHAnsi" w:hAnsiTheme="minorHAnsi" w:cs="Arial"/>
        </w:rPr>
        <w:t>2.3.2.4 Работа совместно с системой пожаротушения.</w:t>
      </w:r>
    </w:p>
    <w:p w:rsidR="00815A7B" w:rsidRPr="0076664F" w:rsidRDefault="00815A7B" w:rsidP="0076664F">
      <w:pPr>
        <w:tabs>
          <w:tab w:val="left" w:pos="567"/>
        </w:tabs>
        <w:jc w:val="both"/>
        <w:rPr>
          <w:rFonts w:asciiTheme="minorHAnsi" w:hAnsiTheme="minorHAnsi" w:cs="Arial"/>
          <w:shd w:val="clear" w:color="auto" w:fill="FFFF00"/>
        </w:rPr>
      </w:pPr>
      <w:r w:rsidRPr="0076664F">
        <w:rPr>
          <w:rFonts w:asciiTheme="minorHAnsi" w:hAnsiTheme="minorHAnsi" w:cs="Arial"/>
        </w:rPr>
        <w:tab/>
        <w:t xml:space="preserve">При срабатывании системы пожаротушения все воздушные клапаны должны быть закрыты, запрещена работа вытяжных вентиляторов, </w:t>
      </w:r>
      <w:proofErr w:type="spellStart"/>
      <w:r w:rsidRPr="0076664F">
        <w:rPr>
          <w:rFonts w:asciiTheme="minorHAnsi" w:hAnsiTheme="minorHAnsi" w:cs="Arial"/>
        </w:rPr>
        <w:t>аварийно</w:t>
      </w:r>
      <w:proofErr w:type="spellEnd"/>
      <w:r w:rsidRPr="0076664F">
        <w:rPr>
          <w:rFonts w:asciiTheme="minorHAnsi" w:hAnsiTheme="minorHAnsi" w:cs="Arial"/>
        </w:rPr>
        <w:t xml:space="preserve"> остановлено и полностью обесточено все оборудование за исключением системы автоматического пожаротушения.</w:t>
      </w:r>
    </w:p>
    <w:p w:rsidR="00815A7B" w:rsidRPr="0076664F" w:rsidRDefault="00815A7B" w:rsidP="0076664F">
      <w:pPr>
        <w:pStyle w:val="3"/>
        <w:rPr>
          <w:rFonts w:asciiTheme="minorHAnsi" w:hAnsiTheme="minorHAnsi" w:cs="Arial"/>
          <w:sz w:val="20"/>
          <w:lang w:val="ru-RU"/>
        </w:rPr>
      </w:pPr>
      <w:bookmarkStart w:id="12" w:name="_Toc344119837"/>
      <w:r w:rsidRPr="0076664F">
        <w:rPr>
          <w:rFonts w:asciiTheme="minorHAnsi" w:hAnsiTheme="minorHAnsi" w:cs="Arial"/>
          <w:sz w:val="20"/>
          <w:lang w:val="ru-RU"/>
        </w:rPr>
        <w:lastRenderedPageBreak/>
        <w:t>2.3.3 Анализ концентрации кислорода в отсеках</w:t>
      </w:r>
      <w:bookmarkEnd w:id="12"/>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 xml:space="preserve">Около двери внутри станции установить </w:t>
      </w:r>
      <w:proofErr w:type="spellStart"/>
      <w:r w:rsidRPr="0076664F">
        <w:rPr>
          <w:rFonts w:asciiTheme="minorHAnsi" w:hAnsiTheme="minorHAnsi" w:cs="Arial"/>
        </w:rPr>
        <w:t>газосинализатор</w:t>
      </w:r>
      <w:proofErr w:type="spellEnd"/>
      <w:r w:rsidRPr="0076664F">
        <w:rPr>
          <w:rFonts w:asciiTheme="minorHAnsi" w:hAnsiTheme="minorHAnsi" w:cs="Arial"/>
        </w:rPr>
        <w:t xml:space="preserve"> ПГК 06-25Р1 (при подключении добавить ферритовое кольцо на провода питания возле прибора), а также полусферическое световое табло ЛЮКС-24 СН " Газ! Уходи!" внутри над входной дверью и полусферическое световое табло ЛЮКС-24 СН " Газ! Не входи!" снаружи над дверью (наружное исполнение не ниже </w:t>
      </w:r>
      <w:r w:rsidRPr="0076664F">
        <w:rPr>
          <w:rFonts w:asciiTheme="minorHAnsi" w:hAnsiTheme="minorHAnsi" w:cs="Arial"/>
          <w:lang w:val="en-US"/>
        </w:rPr>
        <w:t>IP</w:t>
      </w:r>
      <w:r w:rsidRPr="0076664F">
        <w:rPr>
          <w:rFonts w:asciiTheme="minorHAnsi" w:hAnsiTheme="minorHAnsi" w:cs="Arial"/>
        </w:rPr>
        <w:t>44).</w:t>
      </w:r>
    </w:p>
    <w:p w:rsidR="00815A7B" w:rsidRPr="0076664F" w:rsidRDefault="00815A7B" w:rsidP="0076664F">
      <w:pPr>
        <w:tabs>
          <w:tab w:val="left" w:pos="567"/>
        </w:tabs>
        <w:jc w:val="both"/>
        <w:rPr>
          <w:rFonts w:asciiTheme="minorHAnsi" w:hAnsiTheme="minorHAnsi" w:cs="Arial"/>
        </w:rPr>
      </w:pPr>
      <w:r w:rsidRPr="0076664F">
        <w:rPr>
          <w:rFonts w:asciiTheme="minorHAnsi" w:hAnsiTheme="minorHAnsi" w:cs="Arial"/>
        </w:rPr>
        <w:tab/>
        <w:t xml:space="preserve">При поступлении аварийного сигнала с газосигнализатора о недопустимой концентрации кислорода в воздухе приточно-вытяжные воздушные клапаны открываются, включаются в работу все вытяжные вентиляторы, </w:t>
      </w:r>
      <w:proofErr w:type="spellStart"/>
      <w:r w:rsidRPr="0076664F">
        <w:rPr>
          <w:rFonts w:asciiTheme="minorHAnsi" w:hAnsiTheme="minorHAnsi" w:cs="Arial"/>
        </w:rPr>
        <w:t>аварийно</w:t>
      </w:r>
      <w:proofErr w:type="spellEnd"/>
      <w:r w:rsidRPr="0076664F">
        <w:rPr>
          <w:rFonts w:asciiTheme="minorHAnsi" w:hAnsiTheme="minorHAnsi" w:cs="Arial"/>
        </w:rPr>
        <w:t xml:space="preserve"> останавливается работа технологического оборудования, светятся табло, включаются звуковые </w:t>
      </w:r>
      <w:proofErr w:type="spellStart"/>
      <w:r w:rsidRPr="0076664F">
        <w:rPr>
          <w:rFonts w:asciiTheme="minorHAnsi" w:hAnsiTheme="minorHAnsi" w:cs="Arial"/>
        </w:rPr>
        <w:t>оповещатели</w:t>
      </w:r>
      <w:proofErr w:type="spellEnd"/>
      <w:r w:rsidRPr="0076664F">
        <w:rPr>
          <w:rFonts w:asciiTheme="minorHAnsi" w:hAnsiTheme="minorHAnsi" w:cs="Arial"/>
        </w:rPr>
        <w:t xml:space="preserve"> внутри и снаружи станции. При подключении газосигнализатора использовать его нормально разомкнутые контакты. По возможности вывести этот сигнал на внешний пульт (совместно с ОПС). В щите выполнить источник постоянного напряжения для питания газосигнализатора. Газосигнализатор разместить в корпусе (например корпус </w:t>
      </w:r>
      <w:r w:rsidRPr="0076664F">
        <w:rPr>
          <w:rFonts w:asciiTheme="minorHAnsi" w:hAnsiTheme="minorHAnsi" w:cs="Arial"/>
          <w:lang w:val="en-US"/>
        </w:rPr>
        <w:t>G</w:t>
      </w:r>
      <w:r w:rsidRPr="0076664F">
        <w:rPr>
          <w:rFonts w:asciiTheme="minorHAnsi" w:hAnsiTheme="minorHAnsi" w:cs="Arial"/>
        </w:rPr>
        <w:t xml:space="preserve">396 фирмы </w:t>
      </w:r>
      <w:proofErr w:type="spellStart"/>
      <w:r w:rsidRPr="0076664F">
        <w:rPr>
          <w:rFonts w:asciiTheme="minorHAnsi" w:hAnsiTheme="minorHAnsi" w:cs="Arial"/>
          <w:lang w:val="en-US"/>
        </w:rPr>
        <w:t>Gainta</w:t>
      </w:r>
      <w:proofErr w:type="spellEnd"/>
      <w:r w:rsidRPr="0076664F">
        <w:rPr>
          <w:rFonts w:asciiTheme="minorHAnsi" w:hAnsiTheme="minorHAnsi" w:cs="Arial"/>
        </w:rPr>
        <w:t>), выбор корпуса согласовать с заказчиком.</w:t>
      </w:r>
    </w:p>
    <w:p w:rsidR="00815A7B" w:rsidRPr="0076664F" w:rsidRDefault="00815A7B" w:rsidP="0076664F">
      <w:pPr>
        <w:pStyle w:val="2"/>
        <w:rPr>
          <w:rFonts w:asciiTheme="minorHAnsi" w:hAnsiTheme="minorHAnsi" w:cs="Arial"/>
          <w:sz w:val="20"/>
        </w:rPr>
      </w:pPr>
      <w:bookmarkStart w:id="13" w:name="_Toc289072868"/>
      <w:bookmarkStart w:id="14" w:name="_Toc344119838"/>
      <w:r w:rsidRPr="0076664F">
        <w:rPr>
          <w:rFonts w:asciiTheme="minorHAnsi" w:hAnsiTheme="minorHAnsi" w:cs="Arial"/>
          <w:sz w:val="20"/>
        </w:rPr>
        <w:t>2.4 Требования к системе электропитания</w:t>
      </w:r>
      <w:bookmarkEnd w:id="10"/>
      <w:bookmarkEnd w:id="13"/>
      <w:bookmarkEnd w:id="14"/>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Не допускается применение продукции компании </w:t>
      </w:r>
      <w:r w:rsidRPr="0076664F">
        <w:rPr>
          <w:rFonts w:asciiTheme="minorHAnsi" w:hAnsiTheme="minorHAnsi" w:cs="Arial"/>
          <w:sz w:val="20"/>
          <w:lang w:val="en-US"/>
        </w:rPr>
        <w:t>IEK</w:t>
      </w:r>
      <w:r w:rsidRPr="0076664F">
        <w:rPr>
          <w:rFonts w:asciiTheme="minorHAnsi" w:hAnsiTheme="minorHAnsi" w:cs="Arial"/>
          <w:sz w:val="20"/>
        </w:rPr>
        <w:t>.</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Не допускаются неровные срезы кабельных коробов, все резы пластиковых коробов выполнять, по возможности, спец. инструментом.</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Станцию оборудовать электрораспределительным щитом (шкафом). Коммутация всех </w:t>
      </w:r>
      <w:proofErr w:type="spellStart"/>
      <w:r w:rsidRPr="0076664F">
        <w:rPr>
          <w:rFonts w:asciiTheme="minorHAnsi" w:hAnsiTheme="minorHAnsi" w:cs="Arial"/>
          <w:sz w:val="20"/>
        </w:rPr>
        <w:t>электропотребителей</w:t>
      </w:r>
      <w:proofErr w:type="spellEnd"/>
      <w:r w:rsidRPr="0076664F">
        <w:rPr>
          <w:rFonts w:asciiTheme="minorHAnsi" w:hAnsiTheme="minorHAnsi" w:cs="Arial"/>
          <w:sz w:val="20"/>
        </w:rPr>
        <w:t xml:space="preserve"> станции осуществляется через электрораспределительный щит (шкаф). Питание всех </w:t>
      </w:r>
      <w:proofErr w:type="spellStart"/>
      <w:r w:rsidRPr="0076664F">
        <w:rPr>
          <w:rFonts w:asciiTheme="minorHAnsi" w:hAnsiTheme="minorHAnsi" w:cs="Arial"/>
          <w:sz w:val="20"/>
        </w:rPr>
        <w:t>электропотребителей</w:t>
      </w:r>
      <w:proofErr w:type="spellEnd"/>
      <w:r w:rsidRPr="0076664F">
        <w:rPr>
          <w:rFonts w:asciiTheme="minorHAnsi" w:hAnsiTheme="minorHAnsi" w:cs="Arial"/>
          <w:sz w:val="20"/>
        </w:rPr>
        <w:t xml:space="preserve"> осуществлять по системе </w:t>
      </w:r>
      <w:r w:rsidRPr="0076664F">
        <w:rPr>
          <w:rFonts w:asciiTheme="minorHAnsi" w:hAnsiTheme="minorHAnsi" w:cs="Arial"/>
          <w:sz w:val="20"/>
          <w:lang w:val="en-US"/>
        </w:rPr>
        <w:t>TN</w:t>
      </w:r>
      <w:r w:rsidRPr="0076664F">
        <w:rPr>
          <w:rFonts w:asciiTheme="minorHAnsi" w:hAnsiTheme="minorHAnsi" w:cs="Arial"/>
          <w:sz w:val="20"/>
        </w:rPr>
        <w:t>-</w:t>
      </w:r>
      <w:r w:rsidRPr="0076664F">
        <w:rPr>
          <w:rFonts w:asciiTheme="minorHAnsi" w:hAnsiTheme="minorHAnsi" w:cs="Arial"/>
          <w:sz w:val="20"/>
          <w:lang w:val="en-US"/>
        </w:rPr>
        <w:t>S</w:t>
      </w:r>
      <w:r w:rsidRPr="0076664F">
        <w:rPr>
          <w:rFonts w:asciiTheme="minorHAnsi" w:hAnsiTheme="minorHAnsi" w:cs="Arial"/>
          <w:sz w:val="20"/>
        </w:rPr>
        <w:t xml:space="preserve"> (см. «Правила устройства электроустановок (ПУЭ)» 7-е издание, глава 1-7).</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В щит поставить анализатор качества электроэнергии </w:t>
      </w:r>
      <w:proofErr w:type="spellStart"/>
      <w:r w:rsidRPr="0076664F">
        <w:rPr>
          <w:rFonts w:asciiTheme="minorHAnsi" w:hAnsiTheme="minorHAnsi" w:cs="Arial"/>
          <w:sz w:val="20"/>
          <w:lang w:val="en-US"/>
        </w:rPr>
        <w:t>Omix</w:t>
      </w:r>
      <w:proofErr w:type="spellEnd"/>
      <w:r w:rsidRPr="0076664F">
        <w:rPr>
          <w:rFonts w:asciiTheme="minorHAnsi" w:hAnsiTheme="minorHAnsi" w:cs="Arial"/>
          <w:sz w:val="20"/>
        </w:rPr>
        <w:t xml:space="preserve"> </w:t>
      </w:r>
      <w:r w:rsidRPr="0076664F">
        <w:rPr>
          <w:rFonts w:asciiTheme="minorHAnsi" w:hAnsiTheme="minorHAnsi" w:cs="Arial"/>
          <w:sz w:val="20"/>
          <w:lang w:val="en-US"/>
        </w:rPr>
        <w:t>P</w:t>
      </w:r>
      <w:r w:rsidRPr="0076664F">
        <w:rPr>
          <w:rFonts w:asciiTheme="minorHAnsi" w:hAnsiTheme="minorHAnsi" w:cs="Arial"/>
          <w:sz w:val="20"/>
        </w:rPr>
        <w:t>1414-</w:t>
      </w:r>
      <w:r w:rsidRPr="0076664F">
        <w:rPr>
          <w:rFonts w:asciiTheme="minorHAnsi" w:hAnsiTheme="minorHAnsi" w:cs="Arial"/>
          <w:sz w:val="20"/>
          <w:lang w:val="en-US"/>
        </w:rPr>
        <w:t>MA</w:t>
      </w:r>
      <w:r w:rsidRPr="0076664F">
        <w:rPr>
          <w:rFonts w:asciiTheme="minorHAnsi" w:hAnsiTheme="minorHAnsi" w:cs="Arial"/>
          <w:sz w:val="20"/>
        </w:rPr>
        <w:t>-3</w:t>
      </w:r>
      <w:r w:rsidRPr="0076664F">
        <w:rPr>
          <w:rFonts w:asciiTheme="minorHAnsi" w:hAnsiTheme="minorHAnsi" w:cs="Arial"/>
          <w:sz w:val="20"/>
          <w:lang w:val="en-US"/>
        </w:rPr>
        <w:t>R</w:t>
      </w:r>
      <w:r w:rsidRPr="0076664F">
        <w:rPr>
          <w:rFonts w:asciiTheme="minorHAnsi" w:hAnsiTheme="minorHAnsi" w:cs="Arial"/>
          <w:sz w:val="20"/>
        </w:rPr>
        <w:t>.</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Предусмотреть кабельный ввод в контейнер возле щита. Выбор сечений проводов и предохранителей производить в соответствии с документом «Правила устройства электроустановок (ПУЭ)».</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Характеристики электрической сети, подводимой к технологическому электрооборудованию, представлены в таблице 4. В этой же таблице представлены номинальные токи автоматических выключателей, которые необходимо установить перед оборудованием в эл. щите.</w:t>
      </w:r>
    </w:p>
    <w:p w:rsidR="00815A7B" w:rsidRPr="0076664F" w:rsidRDefault="00815A7B" w:rsidP="0076664F">
      <w:pPr>
        <w:pStyle w:val="af8"/>
        <w:spacing w:line="240" w:lineRule="auto"/>
        <w:rPr>
          <w:rFonts w:asciiTheme="minorHAnsi" w:hAnsiTheme="minorHAnsi" w:cs="Arial"/>
          <w:sz w:val="20"/>
        </w:rPr>
      </w:pPr>
      <w:r w:rsidRPr="0076664F">
        <w:rPr>
          <w:rFonts w:asciiTheme="minorHAnsi" w:hAnsiTheme="minorHAnsi" w:cs="Arial"/>
          <w:sz w:val="20"/>
        </w:rPr>
        <w:t xml:space="preserve">Таблица 4 – Характеристики </w:t>
      </w:r>
      <w:proofErr w:type="spellStart"/>
      <w:r w:rsidRPr="0076664F">
        <w:rPr>
          <w:rFonts w:asciiTheme="minorHAnsi" w:hAnsiTheme="minorHAnsi" w:cs="Arial"/>
          <w:sz w:val="20"/>
        </w:rPr>
        <w:t>электропотребителей</w:t>
      </w:r>
      <w:proofErr w:type="spellEnd"/>
      <w:r w:rsidRPr="0076664F">
        <w:rPr>
          <w:rFonts w:asciiTheme="minorHAnsi" w:hAnsiTheme="minorHAnsi" w:cs="Arial"/>
          <w:sz w:val="20"/>
        </w:rPr>
        <w:t xml:space="preserve"> станции </w:t>
      </w:r>
    </w:p>
    <w:tbl>
      <w:tblPr>
        <w:tblW w:w="93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74"/>
        <w:gridCol w:w="6355"/>
        <w:gridCol w:w="2391"/>
      </w:tblGrid>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lang w:val="en-US"/>
              </w:rPr>
              <w:t>№</w:t>
            </w:r>
          </w:p>
        </w:tc>
        <w:tc>
          <w:tcPr>
            <w:tcW w:w="6355"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Параметр</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значение</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w:t>
            </w:r>
          </w:p>
        </w:tc>
        <w:tc>
          <w:tcPr>
            <w:tcW w:w="6355" w:type="dxa"/>
          </w:tcPr>
          <w:p w:rsidR="00815A7B" w:rsidRPr="0076664F" w:rsidRDefault="00815A7B" w:rsidP="0076664F">
            <w:pPr>
              <w:pStyle w:val="af5"/>
              <w:rPr>
                <w:rFonts w:asciiTheme="minorHAnsi" w:hAnsiTheme="minorHAnsi" w:cs="Arial"/>
                <w:b/>
                <w:sz w:val="20"/>
              </w:rPr>
            </w:pPr>
            <w:r w:rsidRPr="0076664F">
              <w:rPr>
                <w:rFonts w:asciiTheme="minorHAnsi" w:hAnsiTheme="minorHAnsi" w:cs="Arial"/>
                <w:b/>
                <w:sz w:val="20"/>
              </w:rPr>
              <w:t>Электрическое питание от сети переменного тока (В/Гц/кВт/фаза):</w:t>
            </w:r>
          </w:p>
        </w:tc>
        <w:tc>
          <w:tcPr>
            <w:tcW w:w="2391" w:type="dxa"/>
          </w:tcPr>
          <w:p w:rsidR="00815A7B" w:rsidRPr="0076664F" w:rsidRDefault="00815A7B" w:rsidP="0076664F">
            <w:pPr>
              <w:pStyle w:val="af5"/>
              <w:jc w:val="center"/>
              <w:rPr>
                <w:rFonts w:asciiTheme="minorHAnsi" w:hAnsiTheme="minorHAnsi" w:cs="Arial"/>
                <w:sz w:val="20"/>
              </w:rPr>
            </w:pP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lang w:val="en-US"/>
              </w:rPr>
              <w:t>1.1</w:t>
            </w:r>
          </w:p>
        </w:tc>
        <w:tc>
          <w:tcPr>
            <w:tcW w:w="6355" w:type="dxa"/>
            <w:vAlign w:val="center"/>
          </w:tcPr>
          <w:p w:rsidR="00815A7B" w:rsidRPr="0076664F" w:rsidRDefault="00815A7B" w:rsidP="0076664F">
            <w:pPr>
              <w:pStyle w:val="af5"/>
              <w:ind w:right="-76"/>
              <w:rPr>
                <w:rFonts w:asciiTheme="minorHAnsi" w:hAnsiTheme="minorHAnsi" w:cs="Arial"/>
                <w:sz w:val="20"/>
                <w:lang w:val="en-US"/>
              </w:rPr>
            </w:pPr>
            <w:r w:rsidRPr="0076664F">
              <w:rPr>
                <w:rFonts w:asciiTheme="minorHAnsi" w:hAnsiTheme="minorHAnsi" w:cs="Arial"/>
                <w:sz w:val="20"/>
                <w:lang w:val="en-US"/>
              </w:rPr>
              <w:t xml:space="preserve">- </w:t>
            </w:r>
            <w:r w:rsidRPr="0076664F">
              <w:rPr>
                <w:rFonts w:asciiTheme="minorHAnsi" w:hAnsiTheme="minorHAnsi" w:cs="Arial"/>
                <w:sz w:val="20"/>
              </w:rPr>
              <w:t xml:space="preserve">компрессора </w:t>
            </w:r>
            <w:r w:rsidRPr="0076664F">
              <w:rPr>
                <w:rFonts w:asciiTheme="minorHAnsi" w:hAnsiTheme="minorHAnsi" w:cs="Arial"/>
                <w:sz w:val="20"/>
                <w:lang w:val="en-US"/>
              </w:rPr>
              <w:t>GA22 +</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400/50</w:t>
            </w:r>
            <w:r w:rsidRPr="0076664F">
              <w:rPr>
                <w:rFonts w:asciiTheme="minorHAnsi" w:hAnsiTheme="minorHAnsi" w:cs="Arial"/>
                <w:sz w:val="20"/>
                <w:lang w:val="en-US"/>
              </w:rPr>
              <w:t>/22/</w:t>
            </w:r>
            <w:r w:rsidRPr="0076664F">
              <w:rPr>
                <w:rFonts w:asciiTheme="minorHAnsi" w:hAnsiTheme="minorHAnsi" w:cs="Arial"/>
                <w:sz w:val="20"/>
              </w:rPr>
              <w:t>3</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1.2</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генератора азота «</w:t>
            </w:r>
            <w:proofErr w:type="spellStart"/>
            <w:r w:rsidRPr="0076664F">
              <w:rPr>
                <w:rFonts w:asciiTheme="minorHAnsi" w:hAnsiTheme="minorHAnsi" w:cs="Arial"/>
                <w:sz w:val="20"/>
              </w:rPr>
              <w:t>Провита</w:t>
            </w:r>
            <w:proofErr w:type="spellEnd"/>
            <w:r w:rsidRPr="0076664F">
              <w:rPr>
                <w:rFonts w:asciiTheme="minorHAnsi" w:hAnsiTheme="minorHAnsi" w:cs="Arial"/>
                <w:sz w:val="20"/>
              </w:rPr>
              <w:t>-</w:t>
            </w:r>
            <w:r w:rsidRPr="0076664F">
              <w:rPr>
                <w:rFonts w:asciiTheme="minorHAnsi" w:hAnsiTheme="minorHAnsi" w:cs="Arial"/>
                <w:sz w:val="20"/>
                <w:lang w:val="en-US"/>
              </w:rPr>
              <w:t>4</w:t>
            </w:r>
            <w:r w:rsidRPr="0076664F">
              <w:rPr>
                <w:rFonts w:asciiTheme="minorHAnsi" w:hAnsiTheme="minorHAnsi" w:cs="Arial"/>
                <w:sz w:val="20"/>
              </w:rPr>
              <w:t>00</w:t>
            </w:r>
            <w:r w:rsidRPr="0076664F">
              <w:rPr>
                <w:rFonts w:asciiTheme="minorHAnsi" w:hAnsiTheme="minorHAnsi" w:cs="Arial"/>
                <w:sz w:val="20"/>
                <w:lang w:val="en-US"/>
              </w:rPr>
              <w:t>A</w:t>
            </w:r>
            <w:r w:rsidRPr="0076664F">
              <w:rPr>
                <w:rFonts w:asciiTheme="minorHAnsi" w:hAnsiTheme="minorHAnsi" w:cs="Arial"/>
                <w:sz w:val="20"/>
              </w:rPr>
              <w:t>»</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220/50/0,15/1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1.3</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xml:space="preserve">- осушителя </w:t>
            </w:r>
            <w:r w:rsidRPr="0076664F">
              <w:rPr>
                <w:rFonts w:asciiTheme="minorHAnsi" w:hAnsiTheme="minorHAnsi" w:cs="Arial"/>
                <w:sz w:val="20"/>
                <w:lang w:val="en-US"/>
              </w:rPr>
              <w:t>IDFA5</w:t>
            </w:r>
            <w:r w:rsidRPr="0076664F">
              <w:rPr>
                <w:rFonts w:asciiTheme="minorHAnsi" w:hAnsiTheme="minorHAnsi" w:cs="Arial"/>
                <w:sz w:val="20"/>
              </w:rPr>
              <w:t>5</w:t>
            </w:r>
            <w:r w:rsidRPr="0076664F">
              <w:rPr>
                <w:rFonts w:asciiTheme="minorHAnsi" w:hAnsiTheme="minorHAnsi" w:cs="Arial"/>
                <w:sz w:val="20"/>
                <w:lang w:val="en-US"/>
              </w:rPr>
              <w:t>E</w:t>
            </w:r>
            <w:r w:rsidRPr="0076664F">
              <w:rPr>
                <w:rFonts w:asciiTheme="minorHAnsi" w:hAnsiTheme="minorHAnsi" w:cs="Arial"/>
                <w:sz w:val="20"/>
              </w:rPr>
              <w:t>-23</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230/50/</w:t>
            </w:r>
            <w:r w:rsidRPr="0076664F">
              <w:rPr>
                <w:rFonts w:asciiTheme="minorHAnsi" w:hAnsiTheme="minorHAnsi" w:cs="Arial"/>
                <w:sz w:val="20"/>
                <w:lang w:val="en-US"/>
              </w:rPr>
              <w:t>1</w:t>
            </w:r>
            <w:r w:rsidRPr="0076664F">
              <w:rPr>
                <w:rFonts w:asciiTheme="minorHAnsi" w:hAnsiTheme="minorHAnsi" w:cs="Arial"/>
                <w:sz w:val="20"/>
              </w:rPr>
              <w:t>,</w:t>
            </w:r>
            <w:r w:rsidRPr="0076664F">
              <w:rPr>
                <w:rFonts w:asciiTheme="minorHAnsi" w:hAnsiTheme="minorHAnsi" w:cs="Arial"/>
                <w:sz w:val="20"/>
                <w:lang w:val="en-US"/>
              </w:rPr>
              <w:t>13</w:t>
            </w:r>
            <w:r w:rsidRPr="0076664F">
              <w:rPr>
                <w:rFonts w:asciiTheme="minorHAnsi" w:hAnsiTheme="minorHAnsi" w:cs="Arial"/>
                <w:sz w:val="20"/>
              </w:rPr>
              <w:t>/1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1.4</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однофазной розетки у двери</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220/50/2,2/1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1.5</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-сигнализатора уровня жидкости</w:t>
            </w:r>
          </w:p>
        </w:tc>
        <w:tc>
          <w:tcPr>
            <w:tcW w:w="2391" w:type="dxa"/>
          </w:tcPr>
          <w:p w:rsidR="00815A7B" w:rsidRPr="0076664F" w:rsidRDefault="00815A7B" w:rsidP="0076664F">
            <w:pPr>
              <w:pStyle w:val="af5"/>
              <w:snapToGrid w:val="0"/>
              <w:jc w:val="center"/>
              <w:rPr>
                <w:rFonts w:asciiTheme="minorHAnsi" w:hAnsiTheme="minorHAnsi" w:cs="Arial"/>
                <w:sz w:val="20"/>
              </w:rPr>
            </w:pPr>
            <w:r w:rsidRPr="0076664F">
              <w:rPr>
                <w:rFonts w:asciiTheme="minorHAnsi" w:hAnsiTheme="minorHAnsi" w:cs="Arial"/>
                <w:sz w:val="20"/>
              </w:rPr>
              <w:t>230/50/0,1/1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1.6</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-газосигнализатор</w:t>
            </w:r>
          </w:p>
        </w:tc>
        <w:tc>
          <w:tcPr>
            <w:tcW w:w="2391" w:type="dxa"/>
          </w:tcPr>
          <w:p w:rsidR="00815A7B" w:rsidRPr="0076664F" w:rsidRDefault="00815A7B" w:rsidP="0076664F">
            <w:pPr>
              <w:pStyle w:val="af5"/>
              <w:snapToGrid w:val="0"/>
              <w:jc w:val="center"/>
              <w:rPr>
                <w:rFonts w:asciiTheme="minorHAnsi" w:hAnsiTheme="minorHAnsi" w:cs="Arial"/>
                <w:sz w:val="20"/>
              </w:rPr>
            </w:pPr>
            <w:r w:rsidRPr="0076664F">
              <w:rPr>
                <w:rFonts w:asciiTheme="minorHAnsi" w:hAnsiTheme="minorHAnsi" w:cs="Arial"/>
                <w:sz w:val="20"/>
              </w:rPr>
              <w:t>230/50/0,1/1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1.7</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-резерв</w:t>
            </w:r>
          </w:p>
        </w:tc>
        <w:tc>
          <w:tcPr>
            <w:tcW w:w="2391" w:type="dxa"/>
          </w:tcPr>
          <w:p w:rsidR="00815A7B" w:rsidRPr="0076664F" w:rsidRDefault="00815A7B" w:rsidP="0076664F">
            <w:pPr>
              <w:pStyle w:val="af5"/>
              <w:snapToGrid w:val="0"/>
              <w:jc w:val="center"/>
              <w:rPr>
                <w:rFonts w:asciiTheme="minorHAnsi" w:hAnsiTheme="minorHAnsi" w:cs="Arial"/>
                <w:sz w:val="20"/>
              </w:rPr>
            </w:pPr>
            <w:r w:rsidRPr="0076664F">
              <w:rPr>
                <w:rFonts w:asciiTheme="minorHAnsi" w:hAnsiTheme="minorHAnsi" w:cs="Arial"/>
                <w:sz w:val="20"/>
              </w:rPr>
              <w:t>230/50/3,0/1</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2.</w:t>
            </w:r>
          </w:p>
        </w:tc>
        <w:tc>
          <w:tcPr>
            <w:tcW w:w="6355" w:type="dxa"/>
            <w:vAlign w:val="center"/>
          </w:tcPr>
          <w:p w:rsidR="00815A7B" w:rsidRPr="0076664F" w:rsidRDefault="00815A7B" w:rsidP="0076664F">
            <w:pPr>
              <w:pStyle w:val="af5"/>
              <w:ind w:right="-76"/>
              <w:rPr>
                <w:rFonts w:asciiTheme="minorHAnsi" w:hAnsiTheme="minorHAnsi" w:cs="Arial"/>
                <w:b/>
                <w:sz w:val="20"/>
              </w:rPr>
            </w:pPr>
            <w:r w:rsidRPr="0076664F">
              <w:rPr>
                <w:rFonts w:asciiTheme="minorHAnsi" w:hAnsiTheme="minorHAnsi" w:cs="Arial"/>
                <w:b/>
                <w:sz w:val="20"/>
              </w:rPr>
              <w:t>Номинальный ток автоматического выключателя по ГОСТ 6827-76</w:t>
            </w:r>
            <w:r w:rsidRPr="0076664F">
              <w:rPr>
                <w:rFonts w:asciiTheme="minorHAnsi" w:hAnsiTheme="minorHAnsi" w:cs="Arial"/>
                <w:b/>
                <w:spacing w:val="-5"/>
                <w:sz w:val="20"/>
              </w:rPr>
              <w:t xml:space="preserve"> перед оборудованием</w:t>
            </w:r>
            <w:r w:rsidRPr="0076664F">
              <w:rPr>
                <w:rFonts w:asciiTheme="minorHAnsi" w:hAnsiTheme="minorHAnsi" w:cs="Arial"/>
                <w:b/>
                <w:sz w:val="20"/>
              </w:rPr>
              <w:t>,</w:t>
            </w:r>
            <w:r w:rsidRPr="0076664F">
              <w:rPr>
                <w:rFonts w:asciiTheme="minorHAnsi" w:hAnsiTheme="minorHAnsi" w:cs="Arial"/>
                <w:b/>
                <w:spacing w:val="-5"/>
                <w:sz w:val="20"/>
              </w:rPr>
              <w:t xml:space="preserve"> А:</w:t>
            </w:r>
          </w:p>
        </w:tc>
        <w:tc>
          <w:tcPr>
            <w:tcW w:w="2391" w:type="dxa"/>
          </w:tcPr>
          <w:p w:rsidR="00815A7B" w:rsidRPr="0076664F" w:rsidRDefault="00815A7B" w:rsidP="0076664F">
            <w:pPr>
              <w:pStyle w:val="af5"/>
              <w:jc w:val="center"/>
              <w:rPr>
                <w:rFonts w:asciiTheme="minorHAnsi" w:hAnsiTheme="minorHAnsi" w:cs="Arial"/>
                <w:sz w:val="20"/>
              </w:rPr>
            </w:pP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2.1</w:t>
            </w:r>
          </w:p>
        </w:tc>
        <w:tc>
          <w:tcPr>
            <w:tcW w:w="6355" w:type="dxa"/>
            <w:vAlign w:val="center"/>
          </w:tcPr>
          <w:p w:rsidR="00815A7B" w:rsidRPr="0076664F" w:rsidRDefault="00815A7B" w:rsidP="0076664F">
            <w:pPr>
              <w:pStyle w:val="af5"/>
              <w:ind w:right="-76"/>
              <w:rPr>
                <w:rFonts w:asciiTheme="minorHAnsi" w:hAnsiTheme="minorHAnsi" w:cs="Arial"/>
                <w:sz w:val="20"/>
                <w:lang w:val="en-US"/>
              </w:rPr>
            </w:pPr>
            <w:r w:rsidRPr="0076664F">
              <w:rPr>
                <w:rFonts w:asciiTheme="minorHAnsi" w:hAnsiTheme="minorHAnsi" w:cs="Arial"/>
                <w:sz w:val="20"/>
                <w:lang w:val="en-US"/>
              </w:rPr>
              <w:t xml:space="preserve">- </w:t>
            </w:r>
            <w:r w:rsidRPr="0076664F">
              <w:rPr>
                <w:rFonts w:asciiTheme="minorHAnsi" w:hAnsiTheme="minorHAnsi" w:cs="Arial"/>
                <w:sz w:val="20"/>
              </w:rPr>
              <w:t xml:space="preserve">компрессора </w:t>
            </w:r>
            <w:r w:rsidRPr="0076664F">
              <w:rPr>
                <w:rFonts w:asciiTheme="minorHAnsi" w:hAnsiTheme="minorHAnsi" w:cs="Arial"/>
                <w:sz w:val="20"/>
                <w:lang w:val="en-US"/>
              </w:rPr>
              <w:t>GA22 +</w:t>
            </w:r>
          </w:p>
        </w:tc>
        <w:tc>
          <w:tcPr>
            <w:tcW w:w="2391" w:type="dxa"/>
          </w:tcPr>
          <w:p w:rsidR="00815A7B" w:rsidRPr="0076664F" w:rsidRDefault="00815A7B" w:rsidP="0076664F">
            <w:pPr>
              <w:pStyle w:val="af5"/>
              <w:jc w:val="center"/>
              <w:rPr>
                <w:rFonts w:asciiTheme="minorHAnsi" w:hAnsiTheme="minorHAnsi" w:cs="Arial"/>
                <w:sz w:val="20"/>
                <w:lang w:val="en-US"/>
              </w:rPr>
            </w:pPr>
            <w:r w:rsidRPr="0076664F">
              <w:rPr>
                <w:rFonts w:asciiTheme="minorHAnsi" w:hAnsiTheme="minorHAnsi" w:cs="Arial"/>
                <w:sz w:val="20"/>
              </w:rPr>
              <w:t xml:space="preserve">63 </w:t>
            </w:r>
            <w:proofErr w:type="spellStart"/>
            <w:r w:rsidRPr="0076664F">
              <w:rPr>
                <w:rFonts w:asciiTheme="minorHAnsi" w:hAnsiTheme="minorHAnsi" w:cs="Arial"/>
                <w:sz w:val="20"/>
              </w:rPr>
              <w:t>хар</w:t>
            </w:r>
            <w:proofErr w:type="spellEnd"/>
            <w:r w:rsidRPr="0076664F">
              <w:rPr>
                <w:rFonts w:asciiTheme="minorHAnsi" w:hAnsiTheme="minorHAnsi" w:cs="Arial"/>
                <w:sz w:val="20"/>
              </w:rPr>
              <w:t xml:space="preserve">-ка </w:t>
            </w:r>
            <w:r w:rsidRPr="0076664F">
              <w:rPr>
                <w:rFonts w:asciiTheme="minorHAnsi" w:hAnsiTheme="minorHAnsi" w:cs="Arial"/>
                <w:sz w:val="20"/>
                <w:lang w:val="en-US"/>
              </w:rPr>
              <w:t>D</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2.2</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генератора азота «</w:t>
            </w:r>
            <w:proofErr w:type="spellStart"/>
            <w:r w:rsidRPr="0076664F">
              <w:rPr>
                <w:rFonts w:asciiTheme="minorHAnsi" w:hAnsiTheme="minorHAnsi" w:cs="Arial"/>
                <w:sz w:val="20"/>
              </w:rPr>
              <w:t>Провита</w:t>
            </w:r>
            <w:proofErr w:type="spellEnd"/>
            <w:r w:rsidRPr="0076664F">
              <w:rPr>
                <w:rFonts w:asciiTheme="minorHAnsi" w:hAnsiTheme="minorHAnsi" w:cs="Arial"/>
                <w:sz w:val="20"/>
              </w:rPr>
              <w:t>-</w:t>
            </w:r>
            <w:r w:rsidRPr="0076664F">
              <w:rPr>
                <w:rFonts w:asciiTheme="minorHAnsi" w:hAnsiTheme="minorHAnsi" w:cs="Arial"/>
                <w:sz w:val="20"/>
                <w:lang w:val="en-US"/>
              </w:rPr>
              <w:t>4</w:t>
            </w:r>
            <w:r w:rsidRPr="0076664F">
              <w:rPr>
                <w:rFonts w:asciiTheme="minorHAnsi" w:hAnsiTheme="minorHAnsi" w:cs="Arial"/>
                <w:sz w:val="20"/>
              </w:rPr>
              <w:t>00</w:t>
            </w:r>
            <w:r w:rsidRPr="0076664F">
              <w:rPr>
                <w:rFonts w:asciiTheme="minorHAnsi" w:hAnsiTheme="minorHAnsi" w:cs="Arial"/>
                <w:sz w:val="20"/>
                <w:lang w:val="en-US"/>
              </w:rPr>
              <w:t>A</w:t>
            </w:r>
            <w:r w:rsidRPr="0076664F">
              <w:rPr>
                <w:rFonts w:asciiTheme="minorHAnsi" w:hAnsiTheme="minorHAnsi" w:cs="Arial"/>
                <w:sz w:val="20"/>
              </w:rPr>
              <w:t>»</w:t>
            </w:r>
          </w:p>
        </w:tc>
        <w:tc>
          <w:tcPr>
            <w:tcW w:w="2391" w:type="dxa"/>
          </w:tcPr>
          <w:p w:rsidR="00815A7B" w:rsidRPr="0076664F" w:rsidRDefault="00815A7B" w:rsidP="0076664F">
            <w:pPr>
              <w:pStyle w:val="af5"/>
              <w:jc w:val="center"/>
              <w:rPr>
                <w:rFonts w:asciiTheme="minorHAnsi" w:hAnsiTheme="minorHAnsi" w:cs="Arial"/>
                <w:spacing w:val="-5"/>
                <w:sz w:val="20"/>
              </w:rPr>
            </w:pPr>
            <w:r w:rsidRPr="0076664F">
              <w:rPr>
                <w:rFonts w:asciiTheme="minorHAnsi" w:hAnsiTheme="minorHAnsi" w:cs="Arial"/>
                <w:spacing w:val="-5"/>
                <w:sz w:val="20"/>
              </w:rPr>
              <w:t>2</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2.3</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xml:space="preserve">- осушителя </w:t>
            </w:r>
            <w:r w:rsidRPr="0076664F">
              <w:rPr>
                <w:rFonts w:asciiTheme="minorHAnsi" w:hAnsiTheme="minorHAnsi" w:cs="Arial"/>
                <w:sz w:val="20"/>
                <w:lang w:val="en-US"/>
              </w:rPr>
              <w:t>IDFA5</w:t>
            </w:r>
            <w:r w:rsidRPr="0076664F">
              <w:rPr>
                <w:rFonts w:asciiTheme="minorHAnsi" w:hAnsiTheme="minorHAnsi" w:cs="Arial"/>
                <w:sz w:val="20"/>
              </w:rPr>
              <w:t>5</w:t>
            </w:r>
            <w:r w:rsidRPr="0076664F">
              <w:rPr>
                <w:rFonts w:asciiTheme="minorHAnsi" w:hAnsiTheme="minorHAnsi" w:cs="Arial"/>
                <w:sz w:val="20"/>
                <w:lang w:val="en-US"/>
              </w:rPr>
              <w:t>E</w:t>
            </w:r>
            <w:r w:rsidRPr="0076664F">
              <w:rPr>
                <w:rFonts w:asciiTheme="minorHAnsi" w:hAnsiTheme="minorHAnsi" w:cs="Arial"/>
                <w:sz w:val="20"/>
              </w:rPr>
              <w:t>-23</w:t>
            </w:r>
          </w:p>
        </w:tc>
        <w:tc>
          <w:tcPr>
            <w:tcW w:w="2391" w:type="dxa"/>
          </w:tcPr>
          <w:p w:rsidR="00815A7B" w:rsidRPr="0076664F" w:rsidRDefault="00815A7B" w:rsidP="0076664F">
            <w:pPr>
              <w:pStyle w:val="af5"/>
              <w:jc w:val="center"/>
              <w:rPr>
                <w:rFonts w:asciiTheme="minorHAnsi" w:hAnsiTheme="minorHAnsi" w:cs="Arial"/>
                <w:spacing w:val="-5"/>
                <w:sz w:val="20"/>
              </w:rPr>
            </w:pPr>
            <w:r w:rsidRPr="0076664F">
              <w:rPr>
                <w:rFonts w:asciiTheme="minorHAnsi" w:hAnsiTheme="minorHAnsi" w:cs="Arial"/>
                <w:spacing w:val="-5"/>
                <w:sz w:val="20"/>
              </w:rPr>
              <w:t>10</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2.4</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однофазной розетки у каждой двери</w:t>
            </w:r>
          </w:p>
        </w:tc>
        <w:tc>
          <w:tcPr>
            <w:tcW w:w="2391" w:type="dxa"/>
          </w:tcPr>
          <w:p w:rsidR="00815A7B" w:rsidRPr="0076664F" w:rsidRDefault="00815A7B" w:rsidP="0076664F">
            <w:pPr>
              <w:pStyle w:val="af5"/>
              <w:jc w:val="center"/>
              <w:rPr>
                <w:rFonts w:asciiTheme="minorHAnsi" w:hAnsiTheme="minorHAnsi" w:cs="Arial"/>
                <w:spacing w:val="-5"/>
                <w:sz w:val="20"/>
              </w:rPr>
            </w:pPr>
            <w:r w:rsidRPr="0076664F">
              <w:rPr>
                <w:rFonts w:asciiTheme="minorHAnsi" w:hAnsiTheme="minorHAnsi" w:cs="Arial"/>
                <w:spacing w:val="-5"/>
                <w:sz w:val="20"/>
              </w:rPr>
              <w:t>16</w:t>
            </w:r>
          </w:p>
        </w:tc>
      </w:tr>
      <w:tr w:rsidR="00815A7B" w:rsidRPr="0076664F" w:rsidTr="003E728C">
        <w:trPr>
          <w:tblHeader/>
          <w:jc w:val="center"/>
        </w:trPr>
        <w:tc>
          <w:tcPr>
            <w:tcW w:w="574" w:type="dxa"/>
          </w:tcPr>
          <w:p w:rsidR="00815A7B" w:rsidRPr="0076664F" w:rsidRDefault="00815A7B" w:rsidP="0076664F">
            <w:pPr>
              <w:pStyle w:val="af5"/>
              <w:snapToGrid w:val="0"/>
              <w:rPr>
                <w:rFonts w:asciiTheme="minorHAnsi" w:hAnsiTheme="minorHAnsi" w:cs="Arial"/>
                <w:sz w:val="20"/>
              </w:rPr>
            </w:pPr>
            <w:r w:rsidRPr="0076664F">
              <w:rPr>
                <w:rFonts w:asciiTheme="minorHAnsi" w:hAnsiTheme="minorHAnsi" w:cs="Arial"/>
                <w:sz w:val="20"/>
              </w:rPr>
              <w:t>2.5</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-сигнализатор уровня жидкости</w:t>
            </w:r>
          </w:p>
        </w:tc>
        <w:tc>
          <w:tcPr>
            <w:tcW w:w="2391" w:type="dxa"/>
          </w:tcPr>
          <w:p w:rsidR="00815A7B" w:rsidRPr="0076664F" w:rsidRDefault="00815A7B" w:rsidP="0076664F">
            <w:pPr>
              <w:pStyle w:val="af5"/>
              <w:snapToGrid w:val="0"/>
              <w:jc w:val="center"/>
              <w:rPr>
                <w:rFonts w:asciiTheme="minorHAnsi" w:hAnsiTheme="minorHAnsi" w:cs="Arial"/>
                <w:sz w:val="20"/>
                <w:lang w:val="en-US"/>
              </w:rPr>
            </w:pPr>
            <w:r w:rsidRPr="0076664F">
              <w:rPr>
                <w:rFonts w:asciiTheme="minorHAnsi" w:hAnsiTheme="minorHAnsi" w:cs="Arial"/>
                <w:sz w:val="20"/>
                <w:lang w:val="en-US"/>
              </w:rPr>
              <w:t>2</w:t>
            </w:r>
          </w:p>
        </w:tc>
      </w:tr>
      <w:tr w:rsidR="00815A7B" w:rsidRPr="0076664F" w:rsidTr="003E728C">
        <w:trPr>
          <w:tblHeader/>
          <w:jc w:val="center"/>
        </w:trPr>
        <w:tc>
          <w:tcPr>
            <w:tcW w:w="574" w:type="dxa"/>
          </w:tcPr>
          <w:p w:rsidR="00815A7B" w:rsidRPr="0076664F" w:rsidRDefault="00815A7B" w:rsidP="0076664F">
            <w:pPr>
              <w:pStyle w:val="af5"/>
              <w:snapToGrid w:val="0"/>
              <w:rPr>
                <w:rFonts w:asciiTheme="minorHAnsi" w:hAnsiTheme="minorHAnsi" w:cs="Arial"/>
                <w:sz w:val="20"/>
              </w:rPr>
            </w:pPr>
            <w:r w:rsidRPr="0076664F">
              <w:rPr>
                <w:rFonts w:asciiTheme="minorHAnsi" w:hAnsiTheme="minorHAnsi" w:cs="Arial"/>
                <w:sz w:val="20"/>
              </w:rPr>
              <w:t>2.6</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-газосигнализатор</w:t>
            </w:r>
          </w:p>
        </w:tc>
        <w:tc>
          <w:tcPr>
            <w:tcW w:w="2391" w:type="dxa"/>
          </w:tcPr>
          <w:p w:rsidR="00815A7B" w:rsidRPr="0076664F" w:rsidRDefault="00815A7B" w:rsidP="0076664F">
            <w:pPr>
              <w:pStyle w:val="af5"/>
              <w:snapToGrid w:val="0"/>
              <w:jc w:val="center"/>
              <w:rPr>
                <w:rFonts w:asciiTheme="minorHAnsi" w:hAnsiTheme="minorHAnsi" w:cs="Arial"/>
                <w:sz w:val="20"/>
                <w:lang w:val="en-US"/>
              </w:rPr>
            </w:pPr>
            <w:r w:rsidRPr="0076664F">
              <w:rPr>
                <w:rFonts w:asciiTheme="minorHAnsi" w:hAnsiTheme="minorHAnsi" w:cs="Arial"/>
                <w:sz w:val="20"/>
                <w:lang w:val="en-US"/>
              </w:rPr>
              <w:t>2</w:t>
            </w:r>
          </w:p>
        </w:tc>
      </w:tr>
      <w:tr w:rsidR="00815A7B" w:rsidRPr="0076664F" w:rsidTr="003E728C">
        <w:trPr>
          <w:tblHeader/>
          <w:jc w:val="center"/>
        </w:trPr>
        <w:tc>
          <w:tcPr>
            <w:tcW w:w="574" w:type="dxa"/>
          </w:tcPr>
          <w:p w:rsidR="00815A7B" w:rsidRPr="0076664F" w:rsidRDefault="00815A7B" w:rsidP="0076664F">
            <w:pPr>
              <w:pStyle w:val="af5"/>
              <w:snapToGrid w:val="0"/>
              <w:rPr>
                <w:rFonts w:asciiTheme="minorHAnsi" w:hAnsiTheme="minorHAnsi" w:cs="Arial"/>
                <w:sz w:val="20"/>
              </w:rPr>
            </w:pPr>
            <w:r w:rsidRPr="0076664F">
              <w:rPr>
                <w:rFonts w:asciiTheme="minorHAnsi" w:hAnsiTheme="minorHAnsi" w:cs="Arial"/>
                <w:sz w:val="20"/>
              </w:rPr>
              <w:t>2.7</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-резерв</w:t>
            </w:r>
          </w:p>
        </w:tc>
        <w:tc>
          <w:tcPr>
            <w:tcW w:w="2391" w:type="dxa"/>
          </w:tcPr>
          <w:p w:rsidR="00815A7B" w:rsidRPr="0076664F" w:rsidRDefault="00815A7B" w:rsidP="0076664F">
            <w:pPr>
              <w:pStyle w:val="af5"/>
              <w:snapToGrid w:val="0"/>
              <w:jc w:val="center"/>
              <w:rPr>
                <w:rFonts w:asciiTheme="minorHAnsi" w:hAnsiTheme="minorHAnsi" w:cs="Arial"/>
                <w:sz w:val="20"/>
                <w:lang w:val="en-US"/>
              </w:rPr>
            </w:pPr>
            <w:r w:rsidRPr="0076664F">
              <w:rPr>
                <w:rFonts w:asciiTheme="minorHAnsi" w:hAnsiTheme="minorHAnsi" w:cs="Arial"/>
                <w:sz w:val="20"/>
                <w:lang w:val="en-US"/>
              </w:rPr>
              <w:t>16</w:t>
            </w:r>
          </w:p>
        </w:tc>
      </w:tr>
      <w:tr w:rsidR="00815A7B" w:rsidRPr="0076664F" w:rsidTr="003E728C">
        <w:trPr>
          <w:tblHeader/>
          <w:jc w:val="center"/>
        </w:trPr>
        <w:tc>
          <w:tcPr>
            <w:tcW w:w="574" w:type="dxa"/>
          </w:tcPr>
          <w:p w:rsidR="00815A7B" w:rsidRPr="0076664F" w:rsidRDefault="00815A7B" w:rsidP="0076664F">
            <w:pPr>
              <w:pStyle w:val="af5"/>
              <w:snapToGrid w:val="0"/>
              <w:rPr>
                <w:rFonts w:asciiTheme="minorHAnsi" w:hAnsiTheme="minorHAnsi" w:cs="Arial"/>
                <w:sz w:val="20"/>
              </w:rPr>
            </w:pPr>
            <w:r w:rsidRPr="0076664F">
              <w:rPr>
                <w:rFonts w:asciiTheme="minorHAnsi" w:hAnsiTheme="minorHAnsi" w:cs="Arial"/>
                <w:sz w:val="20"/>
                <w:lang w:val="en-US"/>
              </w:rPr>
              <w:t>2</w:t>
            </w:r>
            <w:r w:rsidRPr="0076664F">
              <w:rPr>
                <w:rFonts w:asciiTheme="minorHAnsi" w:hAnsiTheme="minorHAnsi" w:cs="Arial"/>
                <w:sz w:val="20"/>
              </w:rPr>
              <w:t>.8</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-вводной автомат</w:t>
            </w:r>
          </w:p>
        </w:tc>
        <w:tc>
          <w:tcPr>
            <w:tcW w:w="2391" w:type="dxa"/>
          </w:tcPr>
          <w:p w:rsidR="00815A7B" w:rsidRPr="0076664F" w:rsidRDefault="00815A7B" w:rsidP="0076664F">
            <w:pPr>
              <w:pStyle w:val="af5"/>
              <w:snapToGrid w:val="0"/>
              <w:jc w:val="center"/>
              <w:rPr>
                <w:rFonts w:asciiTheme="minorHAnsi" w:hAnsiTheme="minorHAnsi" w:cs="Arial"/>
                <w:sz w:val="20"/>
              </w:rPr>
            </w:pPr>
            <w:r w:rsidRPr="0076664F">
              <w:rPr>
                <w:rFonts w:asciiTheme="minorHAnsi" w:hAnsiTheme="minorHAnsi" w:cs="Arial"/>
                <w:sz w:val="20"/>
              </w:rPr>
              <w:t>160</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3.</w:t>
            </w:r>
          </w:p>
        </w:tc>
        <w:tc>
          <w:tcPr>
            <w:tcW w:w="6355" w:type="dxa"/>
            <w:vAlign w:val="center"/>
          </w:tcPr>
          <w:p w:rsidR="00815A7B" w:rsidRPr="0076664F" w:rsidRDefault="00815A7B" w:rsidP="0076664F">
            <w:pPr>
              <w:pStyle w:val="af5"/>
              <w:ind w:right="-76"/>
              <w:rPr>
                <w:rFonts w:asciiTheme="minorHAnsi" w:hAnsiTheme="minorHAnsi" w:cs="Arial"/>
                <w:b/>
                <w:sz w:val="20"/>
              </w:rPr>
            </w:pPr>
            <w:r w:rsidRPr="0076664F">
              <w:rPr>
                <w:rFonts w:asciiTheme="minorHAnsi" w:hAnsiTheme="minorHAnsi" w:cs="Arial"/>
                <w:b/>
                <w:sz w:val="20"/>
              </w:rPr>
              <w:t>Количество жил и минимальное сечение подводимого кабеля</w:t>
            </w:r>
            <w:r w:rsidRPr="0076664F">
              <w:rPr>
                <w:rFonts w:asciiTheme="minorHAnsi" w:hAnsiTheme="minorHAnsi" w:cs="Arial"/>
                <w:sz w:val="20"/>
              </w:rPr>
              <w:t>, мм</w:t>
            </w:r>
            <w:r w:rsidRPr="0076664F">
              <w:rPr>
                <w:rFonts w:asciiTheme="minorHAnsi" w:hAnsiTheme="minorHAnsi" w:cs="Arial"/>
                <w:sz w:val="20"/>
                <w:vertAlign w:val="superscript"/>
              </w:rPr>
              <w:t xml:space="preserve">2 </w:t>
            </w:r>
            <w:r w:rsidRPr="0076664F">
              <w:rPr>
                <w:rFonts w:asciiTheme="minorHAnsi" w:hAnsiTheme="minorHAnsi" w:cs="Arial"/>
                <w:sz w:val="20"/>
              </w:rPr>
              <w:t>(медь)</w:t>
            </w:r>
          </w:p>
        </w:tc>
        <w:tc>
          <w:tcPr>
            <w:tcW w:w="2391" w:type="dxa"/>
          </w:tcPr>
          <w:p w:rsidR="00815A7B" w:rsidRPr="0076664F" w:rsidRDefault="00815A7B" w:rsidP="0076664F">
            <w:pPr>
              <w:pStyle w:val="af5"/>
              <w:jc w:val="center"/>
              <w:rPr>
                <w:rFonts w:asciiTheme="minorHAnsi" w:hAnsiTheme="minorHAnsi" w:cs="Arial"/>
                <w:spacing w:val="-5"/>
                <w:sz w:val="20"/>
              </w:rPr>
            </w:pP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rPr>
            </w:pPr>
            <w:r w:rsidRPr="0076664F">
              <w:rPr>
                <w:rFonts w:asciiTheme="minorHAnsi" w:hAnsiTheme="minorHAnsi" w:cs="Arial"/>
                <w:sz w:val="20"/>
              </w:rPr>
              <w:t>3.1</w:t>
            </w:r>
          </w:p>
        </w:tc>
        <w:tc>
          <w:tcPr>
            <w:tcW w:w="6355" w:type="dxa"/>
            <w:vAlign w:val="center"/>
          </w:tcPr>
          <w:p w:rsidR="00815A7B" w:rsidRPr="0076664F" w:rsidRDefault="00815A7B" w:rsidP="0076664F">
            <w:pPr>
              <w:pStyle w:val="af5"/>
              <w:ind w:right="-76"/>
              <w:rPr>
                <w:rFonts w:asciiTheme="minorHAnsi" w:hAnsiTheme="minorHAnsi" w:cs="Arial"/>
                <w:sz w:val="20"/>
                <w:lang w:val="en-US"/>
              </w:rPr>
            </w:pPr>
            <w:r w:rsidRPr="0076664F">
              <w:rPr>
                <w:rFonts w:asciiTheme="minorHAnsi" w:hAnsiTheme="minorHAnsi" w:cs="Arial"/>
                <w:sz w:val="20"/>
                <w:lang w:val="en-US"/>
              </w:rPr>
              <w:t xml:space="preserve">- </w:t>
            </w:r>
            <w:r w:rsidRPr="0076664F">
              <w:rPr>
                <w:rFonts w:asciiTheme="minorHAnsi" w:hAnsiTheme="minorHAnsi" w:cs="Arial"/>
                <w:sz w:val="20"/>
              </w:rPr>
              <w:t xml:space="preserve">компрессора </w:t>
            </w:r>
            <w:r w:rsidRPr="0076664F">
              <w:rPr>
                <w:rFonts w:asciiTheme="minorHAnsi" w:hAnsiTheme="minorHAnsi" w:cs="Arial"/>
                <w:sz w:val="20"/>
                <w:lang w:val="en-US"/>
              </w:rPr>
              <w:t>GA22 +</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4х16</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3.</w:t>
            </w:r>
            <w:r w:rsidRPr="0076664F">
              <w:rPr>
                <w:rFonts w:asciiTheme="minorHAnsi" w:hAnsiTheme="minorHAnsi" w:cs="Arial"/>
                <w:sz w:val="20"/>
                <w:lang w:val="en-US"/>
              </w:rPr>
              <w:t>2</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генератора азота «</w:t>
            </w:r>
            <w:proofErr w:type="spellStart"/>
            <w:r w:rsidRPr="0076664F">
              <w:rPr>
                <w:rFonts w:asciiTheme="minorHAnsi" w:hAnsiTheme="minorHAnsi" w:cs="Arial"/>
                <w:sz w:val="20"/>
              </w:rPr>
              <w:t>Провита</w:t>
            </w:r>
            <w:proofErr w:type="spellEnd"/>
            <w:r w:rsidRPr="0076664F">
              <w:rPr>
                <w:rFonts w:asciiTheme="minorHAnsi" w:hAnsiTheme="minorHAnsi" w:cs="Arial"/>
                <w:sz w:val="20"/>
              </w:rPr>
              <w:t>-</w:t>
            </w:r>
            <w:r w:rsidRPr="0076664F">
              <w:rPr>
                <w:rFonts w:asciiTheme="minorHAnsi" w:hAnsiTheme="minorHAnsi" w:cs="Arial"/>
                <w:sz w:val="20"/>
                <w:lang w:val="en-US"/>
              </w:rPr>
              <w:t>4</w:t>
            </w:r>
            <w:r w:rsidRPr="0076664F">
              <w:rPr>
                <w:rFonts w:asciiTheme="minorHAnsi" w:hAnsiTheme="minorHAnsi" w:cs="Arial"/>
                <w:sz w:val="20"/>
              </w:rPr>
              <w:t>00</w:t>
            </w:r>
            <w:r w:rsidRPr="0076664F">
              <w:rPr>
                <w:rFonts w:asciiTheme="minorHAnsi" w:hAnsiTheme="minorHAnsi" w:cs="Arial"/>
                <w:sz w:val="20"/>
                <w:lang w:val="en-US"/>
              </w:rPr>
              <w:t>A</w:t>
            </w:r>
            <w:r w:rsidRPr="0076664F">
              <w:rPr>
                <w:rFonts w:asciiTheme="minorHAnsi" w:hAnsiTheme="minorHAnsi" w:cs="Arial"/>
                <w:sz w:val="20"/>
              </w:rPr>
              <w:t>»</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3x</w:t>
            </w:r>
            <w:r w:rsidRPr="0076664F">
              <w:rPr>
                <w:rFonts w:asciiTheme="minorHAnsi" w:hAnsiTheme="minorHAnsi" w:cs="Arial"/>
                <w:sz w:val="20"/>
                <w:lang w:val="en-US"/>
              </w:rPr>
              <w:t>1</w:t>
            </w:r>
            <w:r w:rsidRPr="0076664F">
              <w:rPr>
                <w:rFonts w:asciiTheme="minorHAnsi" w:hAnsiTheme="minorHAnsi" w:cs="Arial"/>
                <w:sz w:val="20"/>
              </w:rPr>
              <w:t>,5</w:t>
            </w:r>
          </w:p>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(кабель ПВС)</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3.</w:t>
            </w:r>
            <w:r w:rsidRPr="0076664F">
              <w:rPr>
                <w:rFonts w:asciiTheme="minorHAnsi" w:hAnsiTheme="minorHAnsi" w:cs="Arial"/>
                <w:sz w:val="20"/>
                <w:lang w:val="en-US"/>
              </w:rPr>
              <w:t>3</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xml:space="preserve">- осушителя </w:t>
            </w:r>
            <w:r w:rsidRPr="0076664F">
              <w:rPr>
                <w:rFonts w:asciiTheme="minorHAnsi" w:hAnsiTheme="minorHAnsi" w:cs="Arial"/>
                <w:sz w:val="20"/>
                <w:lang w:val="en-US"/>
              </w:rPr>
              <w:t>IDFA5</w:t>
            </w:r>
            <w:r w:rsidRPr="0076664F">
              <w:rPr>
                <w:rFonts w:asciiTheme="minorHAnsi" w:hAnsiTheme="minorHAnsi" w:cs="Arial"/>
                <w:sz w:val="20"/>
              </w:rPr>
              <w:t>5</w:t>
            </w:r>
            <w:r w:rsidRPr="0076664F">
              <w:rPr>
                <w:rFonts w:asciiTheme="minorHAnsi" w:hAnsiTheme="minorHAnsi" w:cs="Arial"/>
                <w:sz w:val="20"/>
                <w:lang w:val="en-US"/>
              </w:rPr>
              <w:t>E</w:t>
            </w:r>
            <w:r w:rsidRPr="0076664F">
              <w:rPr>
                <w:rFonts w:asciiTheme="minorHAnsi" w:hAnsiTheme="minorHAnsi" w:cs="Arial"/>
                <w:sz w:val="20"/>
              </w:rPr>
              <w:t>-23</w:t>
            </w:r>
          </w:p>
        </w:tc>
        <w:tc>
          <w:tcPr>
            <w:tcW w:w="2391" w:type="dxa"/>
          </w:tcPr>
          <w:p w:rsidR="00815A7B" w:rsidRPr="0076664F" w:rsidRDefault="00815A7B" w:rsidP="0076664F">
            <w:pPr>
              <w:pStyle w:val="af5"/>
              <w:jc w:val="center"/>
              <w:rPr>
                <w:rFonts w:asciiTheme="minorHAnsi" w:hAnsiTheme="minorHAnsi" w:cs="Arial"/>
                <w:sz w:val="20"/>
              </w:rPr>
            </w:pP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3.</w:t>
            </w:r>
            <w:r w:rsidRPr="0076664F">
              <w:rPr>
                <w:rFonts w:asciiTheme="minorHAnsi" w:hAnsiTheme="minorHAnsi" w:cs="Arial"/>
                <w:sz w:val="20"/>
                <w:lang w:val="en-US"/>
              </w:rPr>
              <w:t>4</w:t>
            </w:r>
          </w:p>
        </w:tc>
        <w:tc>
          <w:tcPr>
            <w:tcW w:w="6355" w:type="dxa"/>
            <w:vAlign w:val="center"/>
          </w:tcPr>
          <w:p w:rsidR="00815A7B" w:rsidRPr="0076664F" w:rsidRDefault="00815A7B" w:rsidP="0076664F">
            <w:pPr>
              <w:pStyle w:val="af5"/>
              <w:ind w:right="-76"/>
              <w:rPr>
                <w:rFonts w:asciiTheme="minorHAnsi" w:hAnsiTheme="minorHAnsi" w:cs="Arial"/>
                <w:sz w:val="20"/>
              </w:rPr>
            </w:pPr>
            <w:r w:rsidRPr="0076664F">
              <w:rPr>
                <w:rFonts w:asciiTheme="minorHAnsi" w:hAnsiTheme="minorHAnsi" w:cs="Arial"/>
                <w:sz w:val="20"/>
              </w:rPr>
              <w:t>- однофазной розетки у каждой двери</w:t>
            </w:r>
          </w:p>
        </w:tc>
        <w:tc>
          <w:tcPr>
            <w:tcW w:w="2391" w:type="dxa"/>
          </w:tcPr>
          <w:p w:rsidR="00815A7B" w:rsidRPr="0076664F" w:rsidRDefault="00815A7B" w:rsidP="0076664F">
            <w:pPr>
              <w:pStyle w:val="af5"/>
              <w:jc w:val="center"/>
              <w:rPr>
                <w:rFonts w:asciiTheme="minorHAnsi" w:hAnsiTheme="minorHAnsi" w:cs="Arial"/>
                <w:sz w:val="20"/>
              </w:rPr>
            </w:pPr>
            <w:r w:rsidRPr="0076664F">
              <w:rPr>
                <w:rFonts w:asciiTheme="minorHAnsi" w:hAnsiTheme="minorHAnsi" w:cs="Arial"/>
                <w:sz w:val="20"/>
              </w:rPr>
              <w:t>3х2,5</w:t>
            </w:r>
          </w:p>
        </w:tc>
      </w:tr>
      <w:tr w:rsidR="00815A7B" w:rsidRPr="0076664F" w:rsidTr="003E728C">
        <w:trPr>
          <w:tblHeader/>
          <w:jc w:val="center"/>
        </w:trPr>
        <w:tc>
          <w:tcPr>
            <w:tcW w:w="574" w:type="dxa"/>
          </w:tcPr>
          <w:p w:rsidR="00815A7B" w:rsidRPr="0076664F" w:rsidRDefault="00815A7B" w:rsidP="0076664F">
            <w:pPr>
              <w:pStyle w:val="af5"/>
              <w:rPr>
                <w:rFonts w:asciiTheme="minorHAnsi" w:hAnsiTheme="minorHAnsi" w:cs="Arial"/>
                <w:sz w:val="20"/>
                <w:lang w:val="en-US"/>
              </w:rPr>
            </w:pPr>
            <w:r w:rsidRPr="0076664F">
              <w:rPr>
                <w:rFonts w:asciiTheme="minorHAnsi" w:hAnsiTheme="minorHAnsi" w:cs="Arial"/>
                <w:sz w:val="20"/>
              </w:rPr>
              <w:t>3.</w:t>
            </w:r>
            <w:r w:rsidRPr="0076664F">
              <w:rPr>
                <w:rFonts w:asciiTheme="minorHAnsi" w:hAnsiTheme="minorHAnsi" w:cs="Arial"/>
                <w:sz w:val="20"/>
                <w:lang w:val="en-US"/>
              </w:rPr>
              <w:t>5</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-сигнализатор уровня жидкости</w:t>
            </w:r>
          </w:p>
        </w:tc>
        <w:tc>
          <w:tcPr>
            <w:tcW w:w="2391" w:type="dxa"/>
          </w:tcPr>
          <w:p w:rsidR="00815A7B" w:rsidRPr="0076664F" w:rsidRDefault="00815A7B" w:rsidP="0076664F">
            <w:pPr>
              <w:pStyle w:val="af5"/>
              <w:jc w:val="center"/>
              <w:rPr>
                <w:rFonts w:asciiTheme="minorHAnsi" w:hAnsiTheme="minorHAnsi" w:cs="Arial"/>
                <w:sz w:val="20"/>
                <w:lang w:val="en-US"/>
              </w:rPr>
            </w:pPr>
            <w:r w:rsidRPr="0076664F">
              <w:rPr>
                <w:rFonts w:asciiTheme="minorHAnsi" w:hAnsiTheme="minorHAnsi" w:cs="Arial"/>
                <w:sz w:val="20"/>
              </w:rPr>
              <w:t>3x</w:t>
            </w:r>
            <w:r w:rsidRPr="0076664F">
              <w:rPr>
                <w:rFonts w:asciiTheme="minorHAnsi" w:hAnsiTheme="minorHAnsi" w:cs="Arial"/>
                <w:sz w:val="20"/>
                <w:lang w:val="en-US"/>
              </w:rPr>
              <w:t>1</w:t>
            </w:r>
            <w:r w:rsidRPr="0076664F">
              <w:rPr>
                <w:rFonts w:asciiTheme="minorHAnsi" w:hAnsiTheme="minorHAnsi" w:cs="Arial"/>
                <w:sz w:val="20"/>
              </w:rPr>
              <w:t>,5</w:t>
            </w:r>
          </w:p>
        </w:tc>
      </w:tr>
      <w:tr w:rsidR="00815A7B" w:rsidRPr="0076664F" w:rsidTr="003E728C">
        <w:trPr>
          <w:tblHeader/>
          <w:jc w:val="center"/>
        </w:trPr>
        <w:tc>
          <w:tcPr>
            <w:tcW w:w="574" w:type="dxa"/>
          </w:tcPr>
          <w:p w:rsidR="00815A7B" w:rsidRPr="0076664F" w:rsidRDefault="00815A7B" w:rsidP="0076664F">
            <w:pPr>
              <w:pStyle w:val="af5"/>
              <w:snapToGrid w:val="0"/>
              <w:rPr>
                <w:rFonts w:asciiTheme="minorHAnsi" w:hAnsiTheme="minorHAnsi" w:cs="Arial"/>
                <w:sz w:val="20"/>
                <w:lang w:val="en-US"/>
              </w:rPr>
            </w:pPr>
            <w:r w:rsidRPr="0076664F">
              <w:rPr>
                <w:rFonts w:asciiTheme="minorHAnsi" w:hAnsiTheme="minorHAnsi" w:cs="Arial"/>
                <w:sz w:val="20"/>
              </w:rPr>
              <w:t>3.</w:t>
            </w:r>
            <w:r w:rsidRPr="0076664F">
              <w:rPr>
                <w:rFonts w:asciiTheme="minorHAnsi" w:hAnsiTheme="minorHAnsi" w:cs="Arial"/>
                <w:sz w:val="20"/>
                <w:lang w:val="en-US"/>
              </w:rPr>
              <w:t>6</w:t>
            </w:r>
          </w:p>
        </w:tc>
        <w:tc>
          <w:tcPr>
            <w:tcW w:w="6355" w:type="dxa"/>
            <w:vAlign w:val="center"/>
          </w:tcPr>
          <w:p w:rsidR="00815A7B" w:rsidRPr="0076664F" w:rsidRDefault="00815A7B" w:rsidP="0076664F">
            <w:pPr>
              <w:pStyle w:val="af5"/>
              <w:snapToGrid w:val="0"/>
              <w:ind w:right="-76"/>
              <w:rPr>
                <w:rFonts w:asciiTheme="minorHAnsi" w:hAnsiTheme="minorHAnsi" w:cs="Arial"/>
                <w:sz w:val="20"/>
              </w:rPr>
            </w:pPr>
            <w:r w:rsidRPr="0076664F">
              <w:rPr>
                <w:rFonts w:asciiTheme="minorHAnsi" w:hAnsiTheme="minorHAnsi" w:cs="Arial"/>
                <w:sz w:val="20"/>
              </w:rPr>
              <w:t>-вводной кабель</w:t>
            </w:r>
          </w:p>
        </w:tc>
        <w:tc>
          <w:tcPr>
            <w:tcW w:w="2391" w:type="dxa"/>
          </w:tcPr>
          <w:p w:rsidR="00815A7B" w:rsidRPr="0076664F" w:rsidRDefault="00815A7B" w:rsidP="0076664F">
            <w:pPr>
              <w:pStyle w:val="af5"/>
              <w:snapToGrid w:val="0"/>
              <w:jc w:val="center"/>
              <w:rPr>
                <w:rFonts w:asciiTheme="minorHAnsi" w:hAnsiTheme="minorHAnsi" w:cs="Arial"/>
                <w:sz w:val="20"/>
              </w:rPr>
            </w:pPr>
            <w:r w:rsidRPr="0076664F">
              <w:rPr>
                <w:rFonts w:asciiTheme="minorHAnsi" w:hAnsiTheme="minorHAnsi" w:cs="Arial"/>
                <w:sz w:val="20"/>
              </w:rPr>
              <w:t>4х</w:t>
            </w:r>
            <w:r w:rsidRPr="0076664F">
              <w:rPr>
                <w:rFonts w:asciiTheme="minorHAnsi" w:hAnsiTheme="minorHAnsi" w:cs="Arial"/>
                <w:sz w:val="20"/>
                <w:lang w:val="en-US"/>
              </w:rPr>
              <w:t>70</w:t>
            </w:r>
          </w:p>
        </w:tc>
      </w:tr>
    </w:tbl>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lastRenderedPageBreak/>
        <w:t>Питающие кабели крепить соответствующими клеммами. Применить УЗО на все единицы оборудования, освещения и розетки. Выбор номиналов УЗО производить в соответствии с требованиями ПУЭ для данной категории помещения.</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proofErr w:type="spellStart"/>
      <w:r w:rsidRPr="0076664F">
        <w:rPr>
          <w:rFonts w:asciiTheme="minorHAnsi" w:hAnsiTheme="minorHAnsi" w:cs="Arial"/>
          <w:sz w:val="20"/>
        </w:rPr>
        <w:t>Опуски</w:t>
      </w:r>
      <w:proofErr w:type="spellEnd"/>
      <w:r w:rsidRPr="0076664F">
        <w:rPr>
          <w:rFonts w:asciiTheme="minorHAnsi" w:hAnsiTheme="minorHAnsi" w:cs="Arial"/>
          <w:sz w:val="20"/>
        </w:rPr>
        <w:t xml:space="preserve"> силовых питающих кабелей выполнить на высоте </w:t>
      </w:r>
      <w:smartTag w:uri="urn:schemas-microsoft-com:office:smarttags" w:element="metricconverter">
        <w:smartTagPr>
          <w:attr w:name="ProductID" w:val="0,5 м"/>
        </w:smartTagPr>
        <w:r w:rsidRPr="0076664F">
          <w:rPr>
            <w:rFonts w:asciiTheme="minorHAnsi" w:hAnsiTheme="minorHAnsi" w:cs="Arial"/>
            <w:sz w:val="20"/>
          </w:rPr>
          <w:t>0,5 м</w:t>
        </w:r>
      </w:smartTag>
      <w:r w:rsidRPr="0076664F">
        <w:rPr>
          <w:rFonts w:asciiTheme="minorHAnsi" w:hAnsiTheme="minorHAnsi" w:cs="Arial"/>
          <w:sz w:val="20"/>
        </w:rPr>
        <w:t xml:space="preserve"> от пола. </w:t>
      </w:r>
      <w:proofErr w:type="spellStart"/>
      <w:r w:rsidRPr="0076664F">
        <w:rPr>
          <w:rFonts w:asciiTheme="minorHAnsi" w:hAnsiTheme="minorHAnsi" w:cs="Arial"/>
          <w:sz w:val="20"/>
        </w:rPr>
        <w:t>Опуски</w:t>
      </w:r>
      <w:proofErr w:type="spellEnd"/>
      <w:r w:rsidRPr="0076664F">
        <w:rPr>
          <w:rFonts w:asciiTheme="minorHAnsi" w:hAnsiTheme="minorHAnsi" w:cs="Arial"/>
          <w:sz w:val="20"/>
        </w:rPr>
        <w:t xml:space="preserve"> закончить соединительными коробками с </w:t>
      </w:r>
      <w:proofErr w:type="spellStart"/>
      <w:r w:rsidRPr="0076664F">
        <w:rPr>
          <w:rFonts w:asciiTheme="minorHAnsi" w:hAnsiTheme="minorHAnsi" w:cs="Arial"/>
          <w:sz w:val="20"/>
        </w:rPr>
        <w:t>клеммниками</w:t>
      </w:r>
      <w:proofErr w:type="spellEnd"/>
      <w:r w:rsidRPr="0076664F">
        <w:rPr>
          <w:rFonts w:asciiTheme="minorHAnsi" w:hAnsiTheme="minorHAnsi" w:cs="Arial"/>
          <w:sz w:val="20"/>
        </w:rPr>
        <w:t xml:space="preserve"> внутри. В соединительную коробку каждого генератора и компрессора добавить по 4 клеммы и соединить их кабелем ПВС 4х1,5 (генератор – соответствующий компрессор). Добавить в соединительные коробки генераторов и ЩСН 4 клеммы и соединить их экранированной витой парой (по 2 пары.)</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Положить в ЗИП запас кабелей (длина 3 м) для каждой соединительной коробки.</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Установить в электрощит реле контроля фаз, препятствующее включению электрооборудования и вентиляторов при неверном подключении ввода и при обрыве или перекосе фаз (выдает аварию на технологическое оборудование).</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Обеспечить питание пожарно-охранной сигнализации и пожаротушения от «прямой фазы» через плавкий предохранитель и необходимые автоматические выключатели.</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Заземление, электрическое подключение и эксплуатацию оборудования производить в соответствии с требованиями, которые устанавливают следующие нормативные документы: ГОСТ 12.1.019-79 «Электробезопасность. Общие требования», «Правила технической эксплуатации электроустановок потребителей и правила техники безопасности при эксплуатации электроустановок потребителей», «Правила устройства электроустановок (ПУЭ)». Все соединения электрических кабелей выполнить только в отдельных </w:t>
      </w:r>
      <w:proofErr w:type="spellStart"/>
      <w:r w:rsidRPr="0076664F">
        <w:rPr>
          <w:rFonts w:asciiTheme="minorHAnsi" w:hAnsiTheme="minorHAnsi" w:cs="Arial"/>
          <w:sz w:val="20"/>
        </w:rPr>
        <w:t>электрокоробках</w:t>
      </w:r>
      <w:proofErr w:type="spellEnd"/>
      <w:r w:rsidRPr="0076664F">
        <w:rPr>
          <w:rFonts w:asciiTheme="minorHAnsi" w:hAnsiTheme="minorHAnsi" w:cs="Arial"/>
          <w:sz w:val="20"/>
        </w:rPr>
        <w:t>. Предъявить заказчику. Оформить акт освидетельствования скрытых работ по прокладке электропроводок в пределах станции.</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Все внешние подвижные металлические элементы (двери, створки ворот и коробов) соединить видимыми медными защитными заземляющими проводниками повышенной гибкости с корпусом контейнера. Для дверей и створок ворот сечение должно быть не менее 16 мм</w:t>
      </w:r>
      <w:r w:rsidRPr="0076664F">
        <w:rPr>
          <w:rFonts w:asciiTheme="minorHAnsi" w:hAnsiTheme="minorHAnsi" w:cs="Arial"/>
          <w:sz w:val="20"/>
          <w:vertAlign w:val="superscript"/>
        </w:rPr>
        <w:t>2</w:t>
      </w:r>
      <w:r w:rsidRPr="0076664F">
        <w:rPr>
          <w:rFonts w:asciiTheme="minorHAnsi" w:hAnsiTheme="minorHAnsi" w:cs="Arial"/>
          <w:sz w:val="20"/>
        </w:rPr>
        <w:t>, остальные не менее 4 мм</w:t>
      </w:r>
      <w:r w:rsidRPr="0076664F">
        <w:rPr>
          <w:rFonts w:asciiTheme="minorHAnsi" w:hAnsiTheme="minorHAnsi" w:cs="Arial"/>
          <w:sz w:val="20"/>
          <w:vertAlign w:val="superscript"/>
        </w:rPr>
        <w:t>2</w:t>
      </w:r>
      <w:r w:rsidRPr="0076664F">
        <w:rPr>
          <w:rFonts w:asciiTheme="minorHAnsi" w:hAnsiTheme="minorHAnsi" w:cs="Arial"/>
          <w:sz w:val="20"/>
        </w:rPr>
        <w:t>.</w:t>
      </w:r>
    </w:p>
    <w:p w:rsidR="00815A7B" w:rsidRPr="0076664F" w:rsidRDefault="00815A7B" w:rsidP="0076664F">
      <w:pPr>
        <w:pStyle w:val="af8"/>
        <w:numPr>
          <w:ilvl w:val="2"/>
          <w:numId w:val="18"/>
        </w:numPr>
        <w:spacing w:line="240" w:lineRule="auto"/>
        <w:rPr>
          <w:rFonts w:asciiTheme="minorHAnsi" w:hAnsiTheme="minorHAnsi" w:cs="Arial"/>
          <w:sz w:val="20"/>
        </w:rPr>
      </w:pPr>
      <w:r w:rsidRPr="0076664F">
        <w:rPr>
          <w:rFonts w:asciiTheme="minorHAnsi" w:hAnsiTheme="minorHAnsi" w:cs="Arial"/>
          <w:sz w:val="20"/>
        </w:rPr>
        <w:t>Электрораспределительный шкаф снабдить:</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 xml:space="preserve">Аварийной грибовидной кнопкой красного цвета с фиксацией, при нажатии которой </w:t>
      </w:r>
      <w:proofErr w:type="spellStart"/>
      <w:r w:rsidRPr="0076664F">
        <w:rPr>
          <w:rFonts w:asciiTheme="minorHAnsi" w:hAnsiTheme="minorHAnsi" w:cs="Arial"/>
          <w:sz w:val="20"/>
        </w:rPr>
        <w:t>аварийно</w:t>
      </w:r>
      <w:proofErr w:type="spellEnd"/>
      <w:r w:rsidRPr="0076664F">
        <w:rPr>
          <w:rFonts w:asciiTheme="minorHAnsi" w:hAnsiTheme="minorHAnsi" w:cs="Arial"/>
          <w:sz w:val="20"/>
        </w:rPr>
        <w:t xml:space="preserve"> отключается все технологическое оборудование.</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Светодиодным индикатором зеленого цвета, загорающимся при нормальных параметрах питающей сети (от реле контроля фаз).</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Светодиодными индикаторами зеленого цвета, загорающимися при включении обогревателей каждого отсека.</w:t>
      </w:r>
    </w:p>
    <w:p w:rsidR="00815A7B" w:rsidRPr="0076664F" w:rsidRDefault="00815A7B" w:rsidP="0076664F">
      <w:pPr>
        <w:pStyle w:val="af8"/>
        <w:numPr>
          <w:ilvl w:val="0"/>
          <w:numId w:val="22"/>
        </w:numPr>
        <w:spacing w:line="240" w:lineRule="auto"/>
        <w:rPr>
          <w:rFonts w:asciiTheme="minorHAnsi" w:hAnsiTheme="minorHAnsi" w:cs="Arial"/>
          <w:sz w:val="20"/>
        </w:rPr>
      </w:pPr>
      <w:proofErr w:type="spellStart"/>
      <w:r w:rsidRPr="0076664F">
        <w:rPr>
          <w:rFonts w:asciiTheme="minorHAnsi" w:hAnsiTheme="minorHAnsi" w:cs="Arial"/>
          <w:sz w:val="20"/>
        </w:rPr>
        <w:t>Шильдами</w:t>
      </w:r>
      <w:proofErr w:type="spellEnd"/>
      <w:r w:rsidRPr="0076664F">
        <w:rPr>
          <w:rFonts w:asciiTheme="minorHAnsi" w:hAnsiTheme="minorHAnsi" w:cs="Arial"/>
          <w:sz w:val="20"/>
        </w:rPr>
        <w:t xml:space="preserve"> с маркировкой всех </w:t>
      </w:r>
      <w:proofErr w:type="spellStart"/>
      <w:r w:rsidRPr="0076664F">
        <w:rPr>
          <w:rFonts w:asciiTheme="minorHAnsi" w:hAnsiTheme="minorHAnsi" w:cs="Arial"/>
          <w:sz w:val="20"/>
        </w:rPr>
        <w:t>электроустановочных</w:t>
      </w:r>
      <w:proofErr w:type="spellEnd"/>
      <w:r w:rsidRPr="0076664F">
        <w:rPr>
          <w:rFonts w:asciiTheme="minorHAnsi" w:hAnsiTheme="minorHAnsi" w:cs="Arial"/>
          <w:sz w:val="20"/>
        </w:rPr>
        <w:t xml:space="preserve"> элементов на лицевой панели под органами управления (согласовать надписи с заказчиком), </w:t>
      </w:r>
      <w:proofErr w:type="spellStart"/>
      <w:r w:rsidRPr="0076664F">
        <w:rPr>
          <w:rFonts w:asciiTheme="minorHAnsi" w:hAnsiTheme="minorHAnsi" w:cs="Arial"/>
          <w:sz w:val="20"/>
        </w:rPr>
        <w:t>шильды</w:t>
      </w:r>
      <w:proofErr w:type="spellEnd"/>
      <w:r w:rsidRPr="0076664F">
        <w:rPr>
          <w:rFonts w:asciiTheme="minorHAnsi" w:hAnsiTheme="minorHAnsi" w:cs="Arial"/>
          <w:sz w:val="20"/>
        </w:rPr>
        <w:t xml:space="preserve"> должны быть металлическими или пластиковыми.</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Светодиодным индикатором красного цвета аварийного останова.</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Светодиодным индикатором красного цвета срабатывания газоанализаторов каждого отсека.</w:t>
      </w:r>
    </w:p>
    <w:p w:rsidR="00815A7B" w:rsidRPr="0076664F" w:rsidRDefault="00815A7B" w:rsidP="0076664F">
      <w:pPr>
        <w:pStyle w:val="af8"/>
        <w:numPr>
          <w:ilvl w:val="0"/>
          <w:numId w:val="22"/>
        </w:numPr>
        <w:spacing w:line="240" w:lineRule="auto"/>
        <w:rPr>
          <w:rFonts w:asciiTheme="minorHAnsi" w:hAnsiTheme="minorHAnsi" w:cs="Arial"/>
          <w:sz w:val="20"/>
        </w:rPr>
      </w:pPr>
      <w:r w:rsidRPr="0076664F">
        <w:rPr>
          <w:rFonts w:asciiTheme="minorHAnsi" w:hAnsiTheme="minorHAnsi" w:cs="Arial"/>
          <w:sz w:val="20"/>
        </w:rPr>
        <w:t>Наклейкой на внутренней стороне дверцы щита с информацией о назначении каждой единицы коммутационной аппаратуры.</w:t>
      </w:r>
    </w:p>
    <w:p w:rsidR="00815A7B" w:rsidRPr="0076664F" w:rsidRDefault="00815A7B" w:rsidP="0076664F">
      <w:pPr>
        <w:pStyle w:val="af8"/>
        <w:spacing w:line="240" w:lineRule="auto"/>
        <w:rPr>
          <w:rFonts w:asciiTheme="minorHAnsi" w:hAnsiTheme="minorHAnsi" w:cs="Arial"/>
          <w:sz w:val="20"/>
        </w:rPr>
      </w:pPr>
      <w:r w:rsidRPr="0076664F">
        <w:rPr>
          <w:rFonts w:asciiTheme="minorHAnsi" w:hAnsiTheme="minorHAnsi" w:cs="Arial"/>
          <w:sz w:val="20"/>
        </w:rPr>
        <w:t xml:space="preserve">В поставку включить ЗИП к щиту (состав согласовать с заказчиком). Согласовать </w:t>
      </w:r>
      <w:proofErr w:type="spellStart"/>
      <w:r w:rsidRPr="0076664F">
        <w:rPr>
          <w:rFonts w:asciiTheme="minorHAnsi" w:hAnsiTheme="minorHAnsi" w:cs="Arial"/>
          <w:sz w:val="20"/>
        </w:rPr>
        <w:t>электросхему</w:t>
      </w:r>
      <w:proofErr w:type="spellEnd"/>
      <w:r w:rsidRPr="0076664F">
        <w:rPr>
          <w:rFonts w:asciiTheme="minorHAnsi" w:hAnsiTheme="minorHAnsi" w:cs="Arial"/>
          <w:sz w:val="20"/>
        </w:rPr>
        <w:t xml:space="preserve"> с заказчиком перед монтажом щита!</w:t>
      </w:r>
    </w:p>
    <w:p w:rsidR="00815A7B" w:rsidRPr="0076664F" w:rsidRDefault="00815A7B" w:rsidP="0076664F">
      <w:pPr>
        <w:pStyle w:val="af8"/>
        <w:numPr>
          <w:ilvl w:val="2"/>
          <w:numId w:val="18"/>
        </w:numPr>
        <w:spacing w:line="240" w:lineRule="auto"/>
        <w:ind w:left="0" w:firstLine="0"/>
        <w:rPr>
          <w:rFonts w:asciiTheme="minorHAnsi" w:hAnsiTheme="minorHAnsi" w:cs="Arial"/>
          <w:b/>
          <w:sz w:val="20"/>
        </w:rPr>
      </w:pPr>
      <w:r w:rsidRPr="0076664F">
        <w:rPr>
          <w:rFonts w:asciiTheme="minorHAnsi" w:hAnsiTheme="minorHAnsi" w:cs="Arial"/>
          <w:b/>
          <w:sz w:val="20"/>
        </w:rPr>
        <w:t xml:space="preserve">Перечень оборудования отключаемого </w:t>
      </w:r>
      <w:proofErr w:type="spellStart"/>
      <w:r w:rsidRPr="0076664F">
        <w:rPr>
          <w:rFonts w:asciiTheme="minorHAnsi" w:hAnsiTheme="minorHAnsi" w:cs="Arial"/>
          <w:b/>
          <w:sz w:val="20"/>
        </w:rPr>
        <w:t>аварийно</w:t>
      </w:r>
      <w:proofErr w:type="spellEnd"/>
      <w:r w:rsidRPr="0076664F">
        <w:rPr>
          <w:rFonts w:asciiTheme="minorHAnsi" w:hAnsiTheme="minorHAnsi" w:cs="Arial"/>
          <w:b/>
          <w:sz w:val="20"/>
        </w:rPr>
        <w:t xml:space="preserve"> от электрораспределительного щита:</w:t>
      </w:r>
    </w:p>
    <w:p w:rsidR="00815A7B" w:rsidRPr="0076664F" w:rsidRDefault="00815A7B" w:rsidP="0076664F">
      <w:pPr>
        <w:pStyle w:val="af8"/>
        <w:numPr>
          <w:ilvl w:val="0"/>
          <w:numId w:val="13"/>
        </w:numPr>
        <w:spacing w:line="240" w:lineRule="auto"/>
        <w:rPr>
          <w:rFonts w:asciiTheme="minorHAnsi" w:hAnsiTheme="minorHAnsi" w:cs="Arial"/>
          <w:sz w:val="20"/>
        </w:rPr>
      </w:pPr>
      <w:r w:rsidRPr="0076664F">
        <w:rPr>
          <w:rFonts w:asciiTheme="minorHAnsi" w:hAnsiTheme="minorHAnsi" w:cs="Arial"/>
          <w:sz w:val="20"/>
        </w:rPr>
        <w:t>компрессор воздушный (отдельным двухжильным проводом (1,5 мм</w:t>
      </w:r>
      <w:r w:rsidRPr="0076664F">
        <w:rPr>
          <w:rFonts w:asciiTheme="minorHAnsi" w:hAnsiTheme="minorHAnsi" w:cs="Arial"/>
          <w:sz w:val="20"/>
          <w:vertAlign w:val="superscript"/>
        </w:rPr>
        <w:t>2</w:t>
      </w:r>
      <w:r w:rsidRPr="0076664F">
        <w:rPr>
          <w:rFonts w:asciiTheme="minorHAnsi" w:hAnsiTheme="minorHAnsi" w:cs="Arial"/>
          <w:sz w:val="20"/>
        </w:rPr>
        <w:t>) от щита к аварийной кнопке компрессора в разрыв цепи)</w:t>
      </w:r>
    </w:p>
    <w:p w:rsidR="00815A7B" w:rsidRPr="0076664F" w:rsidRDefault="00815A7B" w:rsidP="0076664F">
      <w:pPr>
        <w:pStyle w:val="af8"/>
        <w:numPr>
          <w:ilvl w:val="0"/>
          <w:numId w:val="13"/>
        </w:numPr>
        <w:tabs>
          <w:tab w:val="clear" w:pos="720"/>
          <w:tab w:val="num" w:pos="851"/>
        </w:tabs>
        <w:spacing w:line="240" w:lineRule="auto"/>
        <w:rPr>
          <w:rFonts w:asciiTheme="minorHAnsi" w:hAnsiTheme="minorHAnsi" w:cs="Arial"/>
          <w:sz w:val="20"/>
        </w:rPr>
      </w:pPr>
      <w:r w:rsidRPr="0076664F">
        <w:rPr>
          <w:rFonts w:asciiTheme="minorHAnsi" w:hAnsiTheme="minorHAnsi" w:cs="Arial"/>
          <w:sz w:val="20"/>
        </w:rPr>
        <w:t>генератор (отключается его питание с помощью дополнительного промежуточного реле установленного в щите)</w:t>
      </w:r>
    </w:p>
    <w:p w:rsidR="00815A7B" w:rsidRPr="0076664F" w:rsidRDefault="00815A7B" w:rsidP="0076664F">
      <w:pPr>
        <w:pStyle w:val="af8"/>
        <w:numPr>
          <w:ilvl w:val="0"/>
          <w:numId w:val="13"/>
        </w:numPr>
        <w:tabs>
          <w:tab w:val="clear" w:pos="720"/>
          <w:tab w:val="num" w:pos="851"/>
        </w:tabs>
        <w:spacing w:line="240" w:lineRule="auto"/>
        <w:rPr>
          <w:rFonts w:asciiTheme="minorHAnsi" w:hAnsiTheme="minorHAnsi" w:cs="Arial"/>
          <w:sz w:val="20"/>
        </w:rPr>
      </w:pPr>
      <w:r w:rsidRPr="0076664F">
        <w:rPr>
          <w:rFonts w:asciiTheme="minorHAnsi" w:hAnsiTheme="minorHAnsi" w:cs="Arial"/>
          <w:sz w:val="20"/>
        </w:rPr>
        <w:t>осушитель (его питание отключается с помощью дополнительного магнитного контактора, установленного в щите). В разрыв цепи управления контактора предусмотреть подключение «сухого контакта» от одноименного воздушного компрессора (сигнал «компрессор работает»).</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Все элементы системы электропитания, автоматики и провода, кабели, соединительные коробки, розетки, выключатели маркировать, подписать в соответствии с </w:t>
      </w:r>
      <w:proofErr w:type="spellStart"/>
      <w:r w:rsidRPr="0076664F">
        <w:rPr>
          <w:rFonts w:asciiTheme="minorHAnsi" w:hAnsiTheme="minorHAnsi" w:cs="Arial"/>
          <w:sz w:val="20"/>
        </w:rPr>
        <w:t>электросхемой</w:t>
      </w:r>
      <w:proofErr w:type="spellEnd"/>
      <w:r w:rsidRPr="0076664F">
        <w:rPr>
          <w:rFonts w:asciiTheme="minorHAnsi" w:hAnsiTheme="minorHAnsi" w:cs="Arial"/>
          <w:sz w:val="20"/>
        </w:rPr>
        <w:t>. Маркировку согласовать с заказчиком.</w:t>
      </w:r>
    </w:p>
    <w:p w:rsidR="00815A7B" w:rsidRPr="0076664F" w:rsidRDefault="00815A7B" w:rsidP="0076664F">
      <w:pPr>
        <w:pStyle w:val="af8"/>
        <w:numPr>
          <w:ilvl w:val="2"/>
          <w:numId w:val="18"/>
        </w:numPr>
        <w:spacing w:line="240" w:lineRule="auto"/>
        <w:ind w:left="0" w:firstLine="0"/>
        <w:rPr>
          <w:rFonts w:asciiTheme="minorHAnsi" w:hAnsiTheme="minorHAnsi" w:cs="Arial"/>
          <w:sz w:val="20"/>
        </w:rPr>
      </w:pPr>
      <w:r w:rsidRPr="0076664F">
        <w:rPr>
          <w:rFonts w:asciiTheme="minorHAnsi" w:hAnsiTheme="minorHAnsi" w:cs="Arial"/>
          <w:sz w:val="20"/>
        </w:rPr>
        <w:t xml:space="preserve">Компоновку органов управления и индикации щита, а также размещения </w:t>
      </w:r>
      <w:proofErr w:type="spellStart"/>
      <w:r w:rsidRPr="0076664F">
        <w:rPr>
          <w:rFonts w:asciiTheme="minorHAnsi" w:hAnsiTheme="minorHAnsi" w:cs="Arial"/>
          <w:sz w:val="20"/>
        </w:rPr>
        <w:t>клеммных</w:t>
      </w:r>
      <w:proofErr w:type="spellEnd"/>
      <w:r w:rsidRPr="0076664F">
        <w:rPr>
          <w:rFonts w:asciiTheme="minorHAnsi" w:hAnsiTheme="minorHAnsi" w:cs="Arial"/>
          <w:sz w:val="20"/>
        </w:rPr>
        <w:t xml:space="preserve"> колодок внутри согласовать с заказчиком.</w:t>
      </w:r>
    </w:p>
    <w:p w:rsidR="00815A7B" w:rsidRPr="0076664F" w:rsidRDefault="00815A7B" w:rsidP="0076664F">
      <w:pPr>
        <w:pStyle w:val="2"/>
        <w:rPr>
          <w:rFonts w:asciiTheme="minorHAnsi" w:hAnsiTheme="minorHAnsi" w:cs="Arial"/>
          <w:sz w:val="20"/>
        </w:rPr>
      </w:pPr>
      <w:bookmarkStart w:id="15" w:name="_Toc344119839"/>
      <w:r w:rsidRPr="0076664F">
        <w:rPr>
          <w:rFonts w:asciiTheme="minorHAnsi" w:hAnsiTheme="minorHAnsi" w:cs="Arial"/>
          <w:sz w:val="20"/>
        </w:rPr>
        <w:t>2.5 Требования к системе пожарной сигнализации и пожаротушения</w:t>
      </w:r>
      <w:bookmarkEnd w:id="15"/>
    </w:p>
    <w:p w:rsidR="00815A7B" w:rsidRPr="0076664F" w:rsidRDefault="00815A7B" w:rsidP="0076664F">
      <w:pPr>
        <w:jc w:val="both"/>
        <w:rPr>
          <w:rFonts w:asciiTheme="minorHAnsi" w:hAnsiTheme="minorHAnsi" w:cs="Arial"/>
        </w:rPr>
      </w:pPr>
      <w:r w:rsidRPr="0076664F">
        <w:rPr>
          <w:rFonts w:asciiTheme="minorHAnsi" w:hAnsiTheme="minorHAnsi" w:cs="Arial"/>
        </w:rPr>
        <w:t xml:space="preserve">Система пожаротушения станции должна состоять из огнетушителей углекислотных, системы автоматического пожаротушения порошкового типа внутри станции и системы пожарной сигнализации со звуковым оповещением об опасности с кнопкой в нише снаружи контейнера, а также табличек над дверью: </w:t>
      </w:r>
      <w:r w:rsidRPr="0076664F">
        <w:rPr>
          <w:rFonts w:asciiTheme="minorHAnsi" w:hAnsiTheme="minorHAnsi" w:cs="Arial"/>
        </w:rPr>
        <w:lastRenderedPageBreak/>
        <w:t xml:space="preserve">«Порошок уходи» (полусферическое световое табло ЛЮКС-24 СН "Порошок Уходи"), «Порошок не входи» (полусферическое световое табло ЛЮКС-24 СН " Порошок не входи"), систему оснастить универсальными датчиками (тепловыми и дымовыми). </w:t>
      </w:r>
    </w:p>
    <w:p w:rsidR="00815A7B" w:rsidRPr="0076664F" w:rsidRDefault="00815A7B" w:rsidP="0076664F">
      <w:pPr>
        <w:pStyle w:val="2"/>
        <w:rPr>
          <w:rFonts w:asciiTheme="minorHAnsi" w:hAnsiTheme="minorHAnsi" w:cs="Arial"/>
          <w:sz w:val="20"/>
        </w:rPr>
      </w:pPr>
      <w:bookmarkStart w:id="16" w:name="_Toc344119840"/>
      <w:r w:rsidRPr="0076664F">
        <w:rPr>
          <w:rFonts w:asciiTheme="minorHAnsi" w:hAnsiTheme="minorHAnsi" w:cs="Arial"/>
          <w:sz w:val="20"/>
        </w:rPr>
        <w:t>2.6 Требования к системе освещения</w:t>
      </w:r>
      <w:bookmarkEnd w:id="16"/>
    </w:p>
    <w:p w:rsidR="00815A7B" w:rsidRPr="0076664F" w:rsidRDefault="00815A7B" w:rsidP="0076664F">
      <w:pPr>
        <w:tabs>
          <w:tab w:val="num" w:pos="567"/>
        </w:tabs>
        <w:ind w:firstLine="567"/>
        <w:jc w:val="both"/>
        <w:rPr>
          <w:rFonts w:asciiTheme="minorHAnsi" w:hAnsiTheme="minorHAnsi" w:cs="Arial"/>
        </w:rPr>
      </w:pPr>
      <w:r w:rsidRPr="0076664F">
        <w:rPr>
          <w:rFonts w:asciiTheme="minorHAnsi" w:hAnsiTheme="minorHAnsi" w:cs="Arial"/>
        </w:rPr>
        <w:t xml:space="preserve">Уровень освещенности в контейнере на местах управления – не менее 100 </w:t>
      </w:r>
      <w:proofErr w:type="spellStart"/>
      <w:r w:rsidRPr="0076664F">
        <w:rPr>
          <w:rFonts w:asciiTheme="minorHAnsi" w:hAnsiTheme="minorHAnsi" w:cs="Arial"/>
        </w:rPr>
        <w:t>лк</w:t>
      </w:r>
      <w:proofErr w:type="spellEnd"/>
      <w:r w:rsidRPr="0076664F">
        <w:rPr>
          <w:rFonts w:asciiTheme="minorHAnsi" w:hAnsiTheme="minorHAnsi" w:cs="Arial"/>
        </w:rPr>
        <w:t xml:space="preserve">, на местах обслуживания – 30 </w:t>
      </w:r>
      <w:proofErr w:type="spellStart"/>
      <w:r w:rsidRPr="0076664F">
        <w:rPr>
          <w:rFonts w:asciiTheme="minorHAnsi" w:hAnsiTheme="minorHAnsi" w:cs="Arial"/>
        </w:rPr>
        <w:t>лк</w:t>
      </w:r>
      <w:proofErr w:type="spellEnd"/>
      <w:r w:rsidRPr="0076664F">
        <w:rPr>
          <w:rFonts w:asciiTheme="minorHAnsi" w:hAnsiTheme="minorHAnsi" w:cs="Arial"/>
        </w:rPr>
        <w:t xml:space="preserve">, пол – 10 </w:t>
      </w:r>
      <w:proofErr w:type="spellStart"/>
      <w:r w:rsidRPr="0076664F">
        <w:rPr>
          <w:rFonts w:asciiTheme="minorHAnsi" w:hAnsiTheme="minorHAnsi" w:cs="Arial"/>
        </w:rPr>
        <w:t>лк</w:t>
      </w:r>
      <w:proofErr w:type="spellEnd"/>
      <w:r w:rsidRPr="0076664F">
        <w:rPr>
          <w:rFonts w:asciiTheme="minorHAnsi" w:hAnsiTheme="minorHAnsi" w:cs="Arial"/>
        </w:rPr>
        <w:t>. Для освещения применять светильники с люминесцентными лампами. В газонаполнительный отсек установить две лампы с защитой стандарта IP54.</w:t>
      </w:r>
    </w:p>
    <w:p w:rsidR="00815A7B" w:rsidRPr="0076664F" w:rsidRDefault="00815A7B" w:rsidP="0076664F">
      <w:pPr>
        <w:ind w:firstLine="567"/>
        <w:jc w:val="both"/>
        <w:rPr>
          <w:rFonts w:asciiTheme="minorHAnsi" w:hAnsiTheme="minorHAnsi" w:cs="Arial"/>
        </w:rPr>
      </w:pPr>
      <w:r w:rsidRPr="0076664F">
        <w:rPr>
          <w:rFonts w:asciiTheme="minorHAnsi" w:hAnsiTheme="minorHAnsi" w:cs="Arial"/>
        </w:rPr>
        <w:t>В контейнере предусмотреть светодиодные светильники аварийного освещения (SKAT LT-6640 LED или аналогичный) и табло светодиодное эвакуационное аварийное "Выход" 220В с резервным аккумулятором (размер: 363х152х23 мм, алюминиевый корпус) над дверью. Табло «Выход» должно светиться при пропадании электропитания. Над дверью снаружи предусмотреть светильник (</w:t>
      </w:r>
      <w:r w:rsidRPr="0076664F">
        <w:rPr>
          <w:rFonts w:asciiTheme="minorHAnsi" w:hAnsiTheme="minorHAnsi" w:cs="Arial"/>
          <w:lang w:val="en-US"/>
        </w:rPr>
        <w:t>IP</w:t>
      </w:r>
      <w:r w:rsidRPr="0076664F">
        <w:rPr>
          <w:rFonts w:asciiTheme="minorHAnsi" w:hAnsiTheme="minorHAnsi" w:cs="Arial"/>
        </w:rPr>
        <w:t>44), не выходящий за пределы габаритов станции.</w:t>
      </w:r>
    </w:p>
    <w:p w:rsidR="00815A7B" w:rsidRPr="0076664F" w:rsidRDefault="00815A7B" w:rsidP="0076664F">
      <w:pPr>
        <w:ind w:firstLine="567"/>
        <w:jc w:val="both"/>
        <w:rPr>
          <w:rFonts w:asciiTheme="minorHAnsi" w:hAnsiTheme="minorHAnsi" w:cs="Arial"/>
        </w:rPr>
      </w:pPr>
      <w:r w:rsidRPr="0076664F">
        <w:rPr>
          <w:rFonts w:asciiTheme="minorHAnsi" w:hAnsiTheme="minorHAnsi" w:cs="Arial"/>
        </w:rPr>
        <w:t xml:space="preserve">Размещение световых </w:t>
      </w:r>
      <w:proofErr w:type="spellStart"/>
      <w:r w:rsidRPr="0076664F">
        <w:rPr>
          <w:rFonts w:asciiTheme="minorHAnsi" w:hAnsiTheme="minorHAnsi" w:cs="Arial"/>
        </w:rPr>
        <w:t>оповещателей</w:t>
      </w:r>
      <w:proofErr w:type="spellEnd"/>
      <w:r w:rsidRPr="0076664F">
        <w:rPr>
          <w:rFonts w:asciiTheme="minorHAnsi" w:hAnsiTheme="minorHAnsi" w:cs="Arial"/>
        </w:rPr>
        <w:t xml:space="preserve"> и табло внутри контейнера над дверью проводить как показано на л.2 чертежа, т.е. сверху вниз:</w:t>
      </w:r>
    </w:p>
    <w:p w:rsidR="00815A7B" w:rsidRPr="0076664F" w:rsidRDefault="00815A7B" w:rsidP="0076664F">
      <w:pPr>
        <w:numPr>
          <w:ilvl w:val="0"/>
          <w:numId w:val="25"/>
        </w:numPr>
        <w:jc w:val="both"/>
        <w:rPr>
          <w:rFonts w:asciiTheme="minorHAnsi" w:hAnsiTheme="minorHAnsi" w:cs="Arial"/>
        </w:rPr>
      </w:pPr>
      <w:r w:rsidRPr="0076664F">
        <w:rPr>
          <w:rFonts w:asciiTheme="minorHAnsi" w:hAnsiTheme="minorHAnsi" w:cs="Arial"/>
        </w:rPr>
        <w:t>табло светодиодное эвакуационное аварийное "Выход";</w:t>
      </w:r>
    </w:p>
    <w:p w:rsidR="00815A7B" w:rsidRPr="0076664F" w:rsidRDefault="00815A7B" w:rsidP="0076664F">
      <w:pPr>
        <w:numPr>
          <w:ilvl w:val="0"/>
          <w:numId w:val="25"/>
        </w:numPr>
        <w:jc w:val="both"/>
        <w:rPr>
          <w:rFonts w:asciiTheme="minorHAnsi" w:hAnsiTheme="minorHAnsi" w:cs="Arial"/>
        </w:rPr>
      </w:pPr>
      <w:r w:rsidRPr="0076664F">
        <w:rPr>
          <w:rFonts w:asciiTheme="minorHAnsi" w:hAnsiTheme="minorHAnsi" w:cs="Arial"/>
        </w:rPr>
        <w:t xml:space="preserve">полусферическое световое табло ЛЮКС-24 СН "Порошок Уходи" и полусферические световые табло ЛЮКС-24 СН " Газ! Уходи!" рядом друг с другом на </w:t>
      </w:r>
      <w:r w:rsidRPr="0076664F">
        <w:rPr>
          <w:rFonts w:asciiTheme="minorHAnsi" w:hAnsiTheme="minorHAnsi" w:cs="Arial"/>
          <w:u w:val="single"/>
        </w:rPr>
        <w:t>одном уровне</w:t>
      </w:r>
      <w:r w:rsidRPr="0076664F">
        <w:rPr>
          <w:rFonts w:asciiTheme="minorHAnsi" w:hAnsiTheme="minorHAnsi" w:cs="Arial"/>
        </w:rPr>
        <w:t>;</w:t>
      </w:r>
    </w:p>
    <w:p w:rsidR="00815A7B" w:rsidRPr="0076664F" w:rsidRDefault="00815A7B" w:rsidP="0076664F">
      <w:pPr>
        <w:numPr>
          <w:ilvl w:val="0"/>
          <w:numId w:val="25"/>
        </w:numPr>
        <w:jc w:val="both"/>
        <w:rPr>
          <w:rFonts w:asciiTheme="minorHAnsi" w:hAnsiTheme="minorHAnsi" w:cs="Arial"/>
        </w:rPr>
      </w:pPr>
      <w:r w:rsidRPr="0076664F">
        <w:rPr>
          <w:rFonts w:asciiTheme="minorHAnsi" w:hAnsiTheme="minorHAnsi" w:cs="Arial"/>
        </w:rPr>
        <w:t>светодиодный светильник аварийного освещения.</w:t>
      </w:r>
    </w:p>
    <w:p w:rsidR="00815A7B" w:rsidRPr="0076664F" w:rsidRDefault="00815A7B" w:rsidP="0076664F">
      <w:pPr>
        <w:ind w:firstLine="567"/>
        <w:jc w:val="both"/>
        <w:rPr>
          <w:rFonts w:asciiTheme="minorHAnsi" w:hAnsiTheme="minorHAnsi" w:cs="Arial"/>
        </w:rPr>
      </w:pPr>
      <w:r w:rsidRPr="0076664F">
        <w:rPr>
          <w:rFonts w:asciiTheme="minorHAnsi" w:hAnsiTheme="minorHAnsi" w:cs="Arial"/>
        </w:rPr>
        <w:t>Любые отклонения от описанной схемы размещения согласовать с заказчиком.</w:t>
      </w:r>
    </w:p>
    <w:p w:rsidR="00815A7B" w:rsidRPr="0076664F" w:rsidRDefault="00815A7B" w:rsidP="0076664F">
      <w:pPr>
        <w:pStyle w:val="2"/>
        <w:rPr>
          <w:rFonts w:asciiTheme="minorHAnsi" w:hAnsiTheme="minorHAnsi" w:cs="Arial"/>
          <w:sz w:val="20"/>
        </w:rPr>
      </w:pPr>
      <w:bookmarkStart w:id="17" w:name="_Toc344119841"/>
      <w:r w:rsidRPr="0076664F">
        <w:rPr>
          <w:rFonts w:asciiTheme="minorHAnsi" w:hAnsiTheme="minorHAnsi" w:cs="Arial"/>
          <w:sz w:val="20"/>
        </w:rPr>
        <w:t>2.7 Требования к системе отопления</w:t>
      </w:r>
      <w:bookmarkEnd w:id="17"/>
    </w:p>
    <w:p w:rsidR="00815A7B" w:rsidRPr="0076664F" w:rsidRDefault="00815A7B" w:rsidP="0076664F">
      <w:pPr>
        <w:tabs>
          <w:tab w:val="num" w:pos="567"/>
        </w:tabs>
        <w:ind w:firstLine="567"/>
        <w:jc w:val="both"/>
        <w:rPr>
          <w:rFonts w:asciiTheme="minorHAnsi" w:hAnsiTheme="minorHAnsi" w:cs="Arial"/>
        </w:rPr>
      </w:pPr>
      <w:r w:rsidRPr="0076664F">
        <w:rPr>
          <w:rFonts w:asciiTheme="minorHAnsi" w:hAnsiTheme="minorHAnsi" w:cs="Arial"/>
        </w:rPr>
        <w:t xml:space="preserve">Станцию оснастить </w:t>
      </w:r>
      <w:proofErr w:type="spellStart"/>
      <w:r w:rsidRPr="0076664F">
        <w:rPr>
          <w:rFonts w:asciiTheme="minorHAnsi" w:hAnsiTheme="minorHAnsi" w:cs="Arial"/>
        </w:rPr>
        <w:t>безмасляными</w:t>
      </w:r>
      <w:proofErr w:type="spellEnd"/>
      <w:r w:rsidRPr="0076664F">
        <w:rPr>
          <w:rFonts w:asciiTheme="minorHAnsi" w:hAnsiTheme="minorHAnsi" w:cs="Arial"/>
        </w:rPr>
        <w:t xml:space="preserve"> </w:t>
      </w:r>
      <w:proofErr w:type="spellStart"/>
      <w:r w:rsidRPr="0076664F">
        <w:rPr>
          <w:rFonts w:asciiTheme="minorHAnsi" w:hAnsiTheme="minorHAnsi" w:cs="Arial"/>
        </w:rPr>
        <w:t>конвекторными</w:t>
      </w:r>
      <w:proofErr w:type="spellEnd"/>
      <w:r w:rsidRPr="0076664F">
        <w:rPr>
          <w:rFonts w:asciiTheme="minorHAnsi" w:hAnsiTheme="minorHAnsi" w:cs="Arial"/>
        </w:rPr>
        <w:t xml:space="preserve"> электронагревателями с терморегуляторами, провести расчет их мощности, корпуса конвекторов соединить с РЕ проводниками. Управление этими электронагревателями должно осуществляться от основного щита по сигналам с термопар для обеспечения температуры внутри станции от +15 до +20 °С при этом температура снаружи станции может изменяться от -40 до +40 °С. Запрещается применение терморегуляторов типа МПРТ. Датчики температуры расположить на высоте </w:t>
      </w:r>
      <w:smartTag w:uri="urn:schemas-microsoft-com:office:smarttags" w:element="metricconverter">
        <w:smartTagPr>
          <w:attr w:name="ProductID" w:val="1500 мм"/>
        </w:smartTagPr>
        <w:r w:rsidRPr="0076664F">
          <w:rPr>
            <w:rFonts w:asciiTheme="minorHAnsi" w:hAnsiTheme="minorHAnsi" w:cs="Arial"/>
          </w:rPr>
          <w:t>1500 мм</w:t>
        </w:r>
      </w:smartTag>
      <w:r w:rsidRPr="0076664F">
        <w:rPr>
          <w:rFonts w:asciiTheme="minorHAnsi" w:hAnsiTheme="minorHAnsi" w:cs="Arial"/>
        </w:rPr>
        <w:t xml:space="preserve"> на максимальном удалении от электронагревателей и технологических отверстий. Недопустимо применение наружных термостатов с открытыми электрическими контактами.</w:t>
      </w:r>
    </w:p>
    <w:p w:rsidR="00815A7B" w:rsidRPr="0076664F" w:rsidRDefault="00815A7B" w:rsidP="0076664F">
      <w:pPr>
        <w:pStyle w:val="2"/>
        <w:rPr>
          <w:rFonts w:asciiTheme="minorHAnsi" w:hAnsiTheme="minorHAnsi" w:cs="Arial"/>
          <w:sz w:val="20"/>
        </w:rPr>
      </w:pPr>
      <w:bookmarkStart w:id="18" w:name="_Toc344119842"/>
      <w:r w:rsidRPr="0076664F">
        <w:rPr>
          <w:rFonts w:asciiTheme="minorHAnsi" w:hAnsiTheme="minorHAnsi" w:cs="Arial"/>
          <w:sz w:val="20"/>
        </w:rPr>
        <w:t>2.8 Требования к системе сбора конденсата</w:t>
      </w:r>
      <w:bookmarkEnd w:id="18"/>
    </w:p>
    <w:p w:rsidR="00815A7B" w:rsidRPr="0076664F" w:rsidRDefault="00815A7B" w:rsidP="0076664F">
      <w:pPr>
        <w:ind w:firstLine="567"/>
        <w:jc w:val="both"/>
        <w:rPr>
          <w:rFonts w:asciiTheme="minorHAnsi" w:hAnsiTheme="minorHAnsi" w:cs="Arial"/>
        </w:rPr>
      </w:pPr>
      <w:r w:rsidRPr="0076664F">
        <w:rPr>
          <w:rFonts w:asciiTheme="minorHAnsi" w:hAnsiTheme="minorHAnsi" w:cs="Arial"/>
        </w:rPr>
        <w:t>Система сбора конденсата (ССК) состоит из:</w:t>
      </w:r>
    </w:p>
    <w:p w:rsidR="00815A7B" w:rsidRPr="0076664F" w:rsidRDefault="00815A7B" w:rsidP="0076664F">
      <w:pPr>
        <w:numPr>
          <w:ilvl w:val="0"/>
          <w:numId w:val="23"/>
        </w:numPr>
        <w:jc w:val="both"/>
        <w:rPr>
          <w:rFonts w:asciiTheme="minorHAnsi" w:hAnsiTheme="minorHAnsi" w:cs="Arial"/>
        </w:rPr>
      </w:pPr>
      <w:r w:rsidRPr="0076664F">
        <w:rPr>
          <w:rFonts w:asciiTheme="minorHAnsi" w:hAnsiTheme="minorHAnsi" w:cs="Arial"/>
        </w:rPr>
        <w:t>ресивера для сбора конденсата согласно эскизу в приложении;</w:t>
      </w:r>
    </w:p>
    <w:p w:rsidR="00815A7B" w:rsidRPr="0076664F" w:rsidRDefault="00815A7B" w:rsidP="0076664F">
      <w:pPr>
        <w:numPr>
          <w:ilvl w:val="0"/>
          <w:numId w:val="23"/>
        </w:numPr>
        <w:jc w:val="both"/>
        <w:rPr>
          <w:rFonts w:asciiTheme="minorHAnsi" w:hAnsiTheme="minorHAnsi" w:cs="Arial"/>
        </w:rPr>
      </w:pPr>
      <w:r w:rsidRPr="0076664F">
        <w:rPr>
          <w:rFonts w:asciiTheme="minorHAnsi" w:hAnsiTheme="minorHAnsi" w:cs="Arial"/>
        </w:rPr>
        <w:t>датчика уровня (ДСП.3 (G1/2, 3x0,5) или аналогичный);</w:t>
      </w:r>
    </w:p>
    <w:p w:rsidR="00815A7B" w:rsidRPr="0076664F" w:rsidRDefault="00815A7B" w:rsidP="0076664F">
      <w:pPr>
        <w:numPr>
          <w:ilvl w:val="0"/>
          <w:numId w:val="23"/>
        </w:numPr>
        <w:jc w:val="both"/>
        <w:rPr>
          <w:rFonts w:asciiTheme="minorHAnsi" w:hAnsiTheme="minorHAnsi" w:cs="Arial"/>
        </w:rPr>
      </w:pPr>
      <w:r w:rsidRPr="0076664F">
        <w:rPr>
          <w:rFonts w:asciiTheme="minorHAnsi" w:hAnsiTheme="minorHAnsi" w:cs="Arial"/>
        </w:rPr>
        <w:t>сигнализатора уровня (САУ-М6 или аналогичный);</w:t>
      </w:r>
    </w:p>
    <w:p w:rsidR="00815A7B" w:rsidRPr="0076664F" w:rsidRDefault="00815A7B" w:rsidP="0076664F">
      <w:pPr>
        <w:numPr>
          <w:ilvl w:val="0"/>
          <w:numId w:val="23"/>
        </w:numPr>
        <w:jc w:val="both"/>
        <w:rPr>
          <w:rFonts w:asciiTheme="minorHAnsi" w:hAnsiTheme="minorHAnsi" w:cs="Arial"/>
        </w:rPr>
      </w:pPr>
      <w:r w:rsidRPr="0076664F">
        <w:rPr>
          <w:rFonts w:asciiTheme="minorHAnsi" w:hAnsiTheme="minorHAnsi" w:cs="Arial"/>
        </w:rPr>
        <w:t>сирены.</w:t>
      </w:r>
    </w:p>
    <w:p w:rsidR="00815A7B" w:rsidRPr="0076664F" w:rsidRDefault="00815A7B" w:rsidP="0076664F">
      <w:pPr>
        <w:ind w:firstLine="567"/>
        <w:jc w:val="both"/>
        <w:rPr>
          <w:rFonts w:asciiTheme="minorHAnsi" w:hAnsiTheme="minorHAnsi" w:cs="Arial"/>
        </w:rPr>
      </w:pPr>
      <w:r w:rsidRPr="0076664F">
        <w:rPr>
          <w:rFonts w:asciiTheme="minorHAnsi" w:hAnsiTheme="minorHAnsi" w:cs="Arial"/>
        </w:rPr>
        <w:t>Место размещения ССК указано на л. 4 чертежа в приложении. Сигнализатор уровня расположить на высоте 1700 мм, сирену над ним.</w:t>
      </w:r>
    </w:p>
    <w:p w:rsidR="00F06480" w:rsidRPr="0076664F" w:rsidRDefault="003E3357" w:rsidP="0076664F">
      <w:pPr>
        <w:rPr>
          <w:rFonts w:asciiTheme="minorHAnsi" w:hAnsiTheme="minorHAnsi" w:cs="Arial"/>
        </w:rPr>
      </w:pPr>
    </w:p>
    <w:sectPr w:rsidR="00F06480" w:rsidRPr="0076664F">
      <w:foot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57" w:rsidRDefault="003E3357">
      <w:r>
        <w:separator/>
      </w:r>
    </w:p>
  </w:endnote>
  <w:endnote w:type="continuationSeparator" w:id="0">
    <w:p w:rsidR="003E3357" w:rsidRDefault="003E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18" w:rsidRDefault="00815A7B" w:rsidP="002A2ED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D3218" w:rsidRDefault="003E33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57" w:rsidRDefault="003E3357">
      <w:r>
        <w:separator/>
      </w:r>
    </w:p>
  </w:footnote>
  <w:footnote w:type="continuationSeparator" w:id="0">
    <w:p w:rsidR="003E3357" w:rsidRDefault="003E3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1722"/>
        </w:tabs>
        <w:ind w:left="1722" w:hanging="1080"/>
      </w:pPr>
    </w:lvl>
  </w:abstractNum>
  <w:abstractNum w:abstractNumId="1">
    <w:nsid w:val="00846920"/>
    <w:multiLevelType w:val="multilevel"/>
    <w:tmpl w:val="9EF6B70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bullet"/>
      <w:lvlText w:val=""/>
      <w:lvlJc w:val="left"/>
      <w:pPr>
        <w:tabs>
          <w:tab w:val="num" w:pos="600"/>
        </w:tabs>
        <w:ind w:left="600" w:hanging="360"/>
      </w:pPr>
      <w:rPr>
        <w:rFonts w:ascii="Symbol" w:hAnsi="Symbol"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
    <w:nsid w:val="06F05F1A"/>
    <w:multiLevelType w:val="multilevel"/>
    <w:tmpl w:val="76CE404E"/>
    <w:lvl w:ilvl="0">
      <w:start w:val="1"/>
      <w:numFmt w:val="bullet"/>
      <w:lvlText w:val=""/>
      <w:lvlJc w:val="left"/>
      <w:pPr>
        <w:tabs>
          <w:tab w:val="num" w:pos="570"/>
        </w:tabs>
        <w:ind w:left="570" w:hanging="570"/>
      </w:pPr>
      <w:rPr>
        <w:rFonts w:ascii="Symbol" w:hAnsi="Symbol"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34F47"/>
    <w:multiLevelType w:val="hybridMultilevel"/>
    <w:tmpl w:val="06D0A9FE"/>
    <w:lvl w:ilvl="0" w:tplc="EAC05A84">
      <w:start w:val="1"/>
      <w:numFmt w:val="bullet"/>
      <w:pStyle w:val="a"/>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26B69"/>
    <w:multiLevelType w:val="hybridMultilevel"/>
    <w:tmpl w:val="E0B637A8"/>
    <w:lvl w:ilvl="0" w:tplc="6D70EB3E">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5">
    <w:nsid w:val="1B2E6945"/>
    <w:multiLevelType w:val="multilevel"/>
    <w:tmpl w:val="7FF699D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E2762AF"/>
    <w:multiLevelType w:val="hybridMultilevel"/>
    <w:tmpl w:val="18FCBF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9A14E0E"/>
    <w:multiLevelType w:val="hybridMultilevel"/>
    <w:tmpl w:val="F9EA102E"/>
    <w:lvl w:ilvl="0" w:tplc="C38C5096">
      <w:start w:val="150"/>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12B05"/>
    <w:multiLevelType w:val="hybridMultilevel"/>
    <w:tmpl w:val="15A0F920"/>
    <w:lvl w:ilvl="0" w:tplc="6D70EB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442213"/>
    <w:multiLevelType w:val="hybridMultilevel"/>
    <w:tmpl w:val="4E987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DF1F21"/>
    <w:multiLevelType w:val="hybridMultilevel"/>
    <w:tmpl w:val="EBBC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6B619F"/>
    <w:multiLevelType w:val="hybridMultilevel"/>
    <w:tmpl w:val="46CA0F4E"/>
    <w:lvl w:ilvl="0" w:tplc="4608051A">
      <w:start w:val="1"/>
      <w:numFmt w:val="bullet"/>
      <w:pStyle w:val="a0"/>
      <w:lvlText w:val=""/>
      <w:lvlJc w:val="left"/>
      <w:pPr>
        <w:tabs>
          <w:tab w:val="num" w:pos="1437"/>
        </w:tabs>
        <w:ind w:left="1437" w:hanging="360"/>
      </w:pPr>
      <w:rPr>
        <w:rFonts w:ascii="Symbol" w:hAnsi="Symbol" w:hint="default"/>
      </w:rPr>
    </w:lvl>
    <w:lvl w:ilvl="1" w:tplc="0419000F">
      <w:start w:val="1"/>
      <w:numFmt w:val="decimal"/>
      <w:lvlText w:val="%2."/>
      <w:lvlJc w:val="left"/>
      <w:pPr>
        <w:tabs>
          <w:tab w:val="num" w:pos="502"/>
        </w:tabs>
        <w:ind w:left="502"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7B36AC5"/>
    <w:multiLevelType w:val="hybridMultilevel"/>
    <w:tmpl w:val="9EE406F4"/>
    <w:lvl w:ilvl="0" w:tplc="6D70EB3E">
      <w:start w:val="1"/>
      <w:numFmt w:val="bullet"/>
      <w:lvlText w:val=""/>
      <w:lvlJc w:val="left"/>
      <w:pPr>
        <w:tabs>
          <w:tab w:val="num" w:pos="1150"/>
        </w:tabs>
        <w:ind w:left="1150" w:hanging="360"/>
      </w:pPr>
      <w:rPr>
        <w:rFonts w:ascii="Symbol" w:hAnsi="Symbol"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3">
    <w:nsid w:val="47C525C9"/>
    <w:multiLevelType w:val="multilevel"/>
    <w:tmpl w:val="90ACBFA4"/>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1631"/>
        </w:tabs>
        <w:ind w:left="1631"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CA230DD"/>
    <w:multiLevelType w:val="multilevel"/>
    <w:tmpl w:val="7A163C2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0464BF4"/>
    <w:multiLevelType w:val="hybridMultilevel"/>
    <w:tmpl w:val="2BC0F0DA"/>
    <w:lvl w:ilvl="0" w:tplc="1B5E3F1E">
      <w:start w:val="1"/>
      <w:numFmt w:val="decimal"/>
      <w:lvlText w:val="%1."/>
      <w:lvlJc w:val="left"/>
      <w:pPr>
        <w:tabs>
          <w:tab w:val="num" w:pos="600"/>
        </w:tabs>
        <w:ind w:left="600" w:hanging="360"/>
      </w:pPr>
      <w:rPr>
        <w:rFonts w:hint="default"/>
      </w:rPr>
    </w:lvl>
    <w:lvl w:ilvl="1" w:tplc="04190001">
      <w:start w:val="1"/>
      <w:numFmt w:val="bullet"/>
      <w:lvlText w:val=""/>
      <w:lvlJc w:val="left"/>
      <w:pPr>
        <w:tabs>
          <w:tab w:val="num" w:pos="1320"/>
        </w:tabs>
        <w:ind w:left="1320" w:hanging="360"/>
      </w:pPr>
      <w:rPr>
        <w:rFonts w:ascii="Symbol" w:hAnsi="Symbol"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6">
    <w:nsid w:val="51F86E64"/>
    <w:multiLevelType w:val="hybridMultilevel"/>
    <w:tmpl w:val="005C2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C11D57"/>
    <w:multiLevelType w:val="hybridMultilevel"/>
    <w:tmpl w:val="8F1CC56C"/>
    <w:lvl w:ilvl="0" w:tplc="6D70E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7459E"/>
    <w:multiLevelType w:val="multilevel"/>
    <w:tmpl w:val="EB4AFF3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02"/>
        </w:tabs>
        <w:ind w:left="1602" w:hanging="1035"/>
      </w:pPr>
      <w:rPr>
        <w:rFonts w:hint="default"/>
      </w:rPr>
    </w:lvl>
    <w:lvl w:ilvl="2">
      <w:start w:val="1"/>
      <w:numFmt w:val="decimal"/>
      <w:lvlText w:val="%1.%2.%3"/>
      <w:lvlJc w:val="left"/>
      <w:pPr>
        <w:tabs>
          <w:tab w:val="num" w:pos="2169"/>
        </w:tabs>
        <w:ind w:left="2169" w:hanging="103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6A5D3636"/>
    <w:multiLevelType w:val="hybridMultilevel"/>
    <w:tmpl w:val="FC560210"/>
    <w:lvl w:ilvl="0" w:tplc="6D70EB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EE7696"/>
    <w:multiLevelType w:val="hybridMultilevel"/>
    <w:tmpl w:val="25C6795E"/>
    <w:lvl w:ilvl="0" w:tplc="6D70EB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2B77EE"/>
    <w:multiLevelType w:val="hybridMultilevel"/>
    <w:tmpl w:val="E23A55A8"/>
    <w:lvl w:ilvl="0" w:tplc="77461EAA">
      <w:start w:val="1"/>
      <w:numFmt w:val="bullet"/>
      <w:pStyle w:val="a1"/>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52C6FA1"/>
    <w:multiLevelType w:val="multilevel"/>
    <w:tmpl w:val="8A8464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3">
    <w:nsid w:val="7D587358"/>
    <w:multiLevelType w:val="hybridMultilevel"/>
    <w:tmpl w:val="98428CA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4">
    <w:nsid w:val="7EE602F9"/>
    <w:multiLevelType w:val="hybridMultilevel"/>
    <w:tmpl w:val="81A665A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11"/>
  </w:num>
  <w:num w:numId="3">
    <w:abstractNumId w:val="21"/>
  </w:num>
  <w:num w:numId="4">
    <w:abstractNumId w:val="16"/>
  </w:num>
  <w:num w:numId="5">
    <w:abstractNumId w:val="15"/>
  </w:num>
  <w:num w:numId="6">
    <w:abstractNumId w:val="18"/>
  </w:num>
  <w:num w:numId="7">
    <w:abstractNumId w:val="24"/>
  </w:num>
  <w:num w:numId="8">
    <w:abstractNumId w:val="8"/>
  </w:num>
  <w:num w:numId="9">
    <w:abstractNumId w:val="19"/>
  </w:num>
  <w:num w:numId="10">
    <w:abstractNumId w:val="1"/>
  </w:num>
  <w:num w:numId="11">
    <w:abstractNumId w:val="22"/>
  </w:num>
  <w:num w:numId="12">
    <w:abstractNumId w:val="0"/>
  </w:num>
  <w:num w:numId="13">
    <w:abstractNumId w:val="9"/>
  </w:num>
  <w:num w:numId="14">
    <w:abstractNumId w:val="5"/>
  </w:num>
  <w:num w:numId="15">
    <w:abstractNumId w:val="12"/>
  </w:num>
  <w:num w:numId="16">
    <w:abstractNumId w:val="4"/>
  </w:num>
  <w:num w:numId="17">
    <w:abstractNumId w:val="13"/>
  </w:num>
  <w:num w:numId="18">
    <w:abstractNumId w:val="14"/>
  </w:num>
  <w:num w:numId="19">
    <w:abstractNumId w:val="7"/>
  </w:num>
  <w:num w:numId="20">
    <w:abstractNumId w:val="23"/>
  </w:num>
  <w:num w:numId="21">
    <w:abstractNumId w:val="10"/>
  </w:num>
  <w:num w:numId="22">
    <w:abstractNumId w:val="2"/>
  </w:num>
  <w:num w:numId="23">
    <w:abstractNumId w:val="20"/>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7B"/>
    <w:rsid w:val="003E3357"/>
    <w:rsid w:val="005C4438"/>
    <w:rsid w:val="005D3904"/>
    <w:rsid w:val="0076664F"/>
    <w:rsid w:val="0081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15A7B"/>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qFormat/>
    <w:rsid w:val="00815A7B"/>
    <w:pPr>
      <w:keepNext/>
      <w:spacing w:before="240" w:after="240"/>
      <w:jc w:val="center"/>
      <w:outlineLvl w:val="0"/>
    </w:pPr>
    <w:rPr>
      <w:rFonts w:ascii="Arial" w:hAnsi="Arial"/>
      <w:sz w:val="32"/>
    </w:rPr>
  </w:style>
  <w:style w:type="paragraph" w:styleId="2">
    <w:name w:val="heading 2"/>
    <w:basedOn w:val="a2"/>
    <w:next w:val="a2"/>
    <w:link w:val="20"/>
    <w:qFormat/>
    <w:rsid w:val="00815A7B"/>
    <w:pPr>
      <w:keepNext/>
      <w:spacing w:before="120" w:after="240"/>
      <w:jc w:val="center"/>
      <w:outlineLvl w:val="1"/>
    </w:pPr>
    <w:rPr>
      <w:rFonts w:ascii="Arial" w:hAnsi="Arial"/>
      <w:b/>
      <w:sz w:val="28"/>
    </w:rPr>
  </w:style>
  <w:style w:type="paragraph" w:styleId="3">
    <w:name w:val="heading 3"/>
    <w:basedOn w:val="a2"/>
    <w:next w:val="a2"/>
    <w:link w:val="30"/>
    <w:qFormat/>
    <w:rsid w:val="00815A7B"/>
    <w:pPr>
      <w:keepNext/>
      <w:spacing w:after="120"/>
      <w:jc w:val="center"/>
      <w:outlineLvl w:val="2"/>
    </w:pPr>
    <w:rPr>
      <w:b/>
      <w:sz w:val="28"/>
      <w:lang w:val="en-US"/>
    </w:rPr>
  </w:style>
  <w:style w:type="paragraph" w:styleId="4">
    <w:name w:val="heading 4"/>
    <w:basedOn w:val="a2"/>
    <w:next w:val="a2"/>
    <w:link w:val="40"/>
    <w:qFormat/>
    <w:rsid w:val="00815A7B"/>
    <w:pPr>
      <w:keepNext/>
      <w:spacing w:line="200" w:lineRule="exact"/>
      <w:jc w:val="both"/>
      <w:outlineLvl w:val="3"/>
    </w:pPr>
    <w:rPr>
      <w:sz w:val="24"/>
      <w:lang w:val="en-US"/>
    </w:rPr>
  </w:style>
  <w:style w:type="paragraph" w:styleId="5">
    <w:name w:val="heading 5"/>
    <w:basedOn w:val="a2"/>
    <w:next w:val="a2"/>
    <w:link w:val="50"/>
    <w:qFormat/>
    <w:rsid w:val="00815A7B"/>
    <w:pPr>
      <w:keepNext/>
      <w:spacing w:line="240" w:lineRule="exact"/>
      <w:jc w:val="center"/>
      <w:outlineLvl w:val="4"/>
    </w:pPr>
    <w:rPr>
      <w:rFonts w:ascii="Arial" w:hAnsi="Arial"/>
      <w:sz w:val="24"/>
      <w:lang w:val="en-US"/>
    </w:rPr>
  </w:style>
  <w:style w:type="paragraph" w:styleId="6">
    <w:name w:val="heading 6"/>
    <w:basedOn w:val="a2"/>
    <w:next w:val="a2"/>
    <w:link w:val="60"/>
    <w:qFormat/>
    <w:rsid w:val="00815A7B"/>
    <w:pPr>
      <w:keepNext/>
      <w:jc w:val="right"/>
      <w:outlineLvl w:val="5"/>
    </w:pPr>
    <w:rPr>
      <w:rFonts w:ascii="Arial" w:hAnsi="Arial" w:cs="Arial"/>
      <w:sz w:val="28"/>
    </w:rPr>
  </w:style>
  <w:style w:type="paragraph" w:styleId="7">
    <w:name w:val="heading 7"/>
    <w:basedOn w:val="a2"/>
    <w:next w:val="a2"/>
    <w:link w:val="70"/>
    <w:qFormat/>
    <w:rsid w:val="00815A7B"/>
    <w:pPr>
      <w:keepNext/>
      <w:jc w:val="right"/>
      <w:outlineLvl w:val="6"/>
    </w:pPr>
    <w:rPr>
      <w:rFonts w:ascii="Arial" w:hAnsi="Arial"/>
      <w:b/>
      <w:bCs/>
      <w:sz w:val="24"/>
    </w:rPr>
  </w:style>
  <w:style w:type="paragraph" w:styleId="8">
    <w:name w:val="heading 8"/>
    <w:basedOn w:val="a2"/>
    <w:next w:val="a2"/>
    <w:link w:val="80"/>
    <w:qFormat/>
    <w:rsid w:val="00815A7B"/>
    <w:pPr>
      <w:keepNext/>
      <w:jc w:val="center"/>
      <w:outlineLvl w:val="7"/>
    </w:pPr>
    <w:rPr>
      <w:rFonts w:ascii="Arial" w:hAnsi="Arial"/>
      <w:b/>
      <w:sz w:val="24"/>
    </w:rPr>
  </w:style>
  <w:style w:type="paragraph" w:styleId="9">
    <w:name w:val="heading 9"/>
    <w:basedOn w:val="a2"/>
    <w:next w:val="a2"/>
    <w:link w:val="90"/>
    <w:qFormat/>
    <w:rsid w:val="00815A7B"/>
    <w:pPr>
      <w:keepNext/>
      <w:ind w:firstLine="426"/>
      <w:jc w:val="center"/>
      <w:outlineLvl w:val="8"/>
    </w:pPr>
    <w:rPr>
      <w:rFonts w:ascii="Arial" w:hAnsi="Arial"/>
      <w:b/>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15A7B"/>
    <w:rPr>
      <w:rFonts w:ascii="Arial" w:eastAsia="Times New Roman" w:hAnsi="Arial" w:cs="Times New Roman"/>
      <w:sz w:val="32"/>
      <w:szCs w:val="20"/>
      <w:lang w:eastAsia="ru-RU"/>
    </w:rPr>
  </w:style>
  <w:style w:type="character" w:customStyle="1" w:styleId="20">
    <w:name w:val="Заголовок 2 Знак"/>
    <w:basedOn w:val="a3"/>
    <w:link w:val="2"/>
    <w:rsid w:val="00815A7B"/>
    <w:rPr>
      <w:rFonts w:ascii="Arial" w:eastAsia="Times New Roman" w:hAnsi="Arial" w:cs="Times New Roman"/>
      <w:b/>
      <w:sz w:val="28"/>
      <w:szCs w:val="20"/>
      <w:lang w:eastAsia="ru-RU"/>
    </w:rPr>
  </w:style>
  <w:style w:type="character" w:customStyle="1" w:styleId="30">
    <w:name w:val="Заголовок 3 Знак"/>
    <w:basedOn w:val="a3"/>
    <w:link w:val="3"/>
    <w:rsid w:val="00815A7B"/>
    <w:rPr>
      <w:rFonts w:ascii="Times New Roman" w:eastAsia="Times New Roman" w:hAnsi="Times New Roman" w:cs="Times New Roman"/>
      <w:b/>
      <w:sz w:val="28"/>
      <w:szCs w:val="20"/>
      <w:lang w:val="en-US" w:eastAsia="ru-RU"/>
    </w:rPr>
  </w:style>
  <w:style w:type="character" w:customStyle="1" w:styleId="40">
    <w:name w:val="Заголовок 4 Знак"/>
    <w:basedOn w:val="a3"/>
    <w:link w:val="4"/>
    <w:rsid w:val="00815A7B"/>
    <w:rPr>
      <w:rFonts w:ascii="Times New Roman" w:eastAsia="Times New Roman" w:hAnsi="Times New Roman" w:cs="Times New Roman"/>
      <w:sz w:val="24"/>
      <w:szCs w:val="20"/>
      <w:lang w:val="en-US" w:eastAsia="ru-RU"/>
    </w:rPr>
  </w:style>
  <w:style w:type="character" w:customStyle="1" w:styleId="50">
    <w:name w:val="Заголовок 5 Знак"/>
    <w:basedOn w:val="a3"/>
    <w:link w:val="5"/>
    <w:rsid w:val="00815A7B"/>
    <w:rPr>
      <w:rFonts w:ascii="Arial" w:eastAsia="Times New Roman" w:hAnsi="Arial" w:cs="Times New Roman"/>
      <w:sz w:val="24"/>
      <w:szCs w:val="20"/>
      <w:lang w:val="en-US" w:eastAsia="ru-RU"/>
    </w:rPr>
  </w:style>
  <w:style w:type="character" w:customStyle="1" w:styleId="60">
    <w:name w:val="Заголовок 6 Знак"/>
    <w:basedOn w:val="a3"/>
    <w:link w:val="6"/>
    <w:rsid w:val="00815A7B"/>
    <w:rPr>
      <w:rFonts w:ascii="Arial" w:eastAsia="Times New Roman" w:hAnsi="Arial" w:cs="Arial"/>
      <w:sz w:val="28"/>
      <w:szCs w:val="20"/>
      <w:lang w:eastAsia="ru-RU"/>
    </w:rPr>
  </w:style>
  <w:style w:type="character" w:customStyle="1" w:styleId="70">
    <w:name w:val="Заголовок 7 Знак"/>
    <w:basedOn w:val="a3"/>
    <w:link w:val="7"/>
    <w:rsid w:val="00815A7B"/>
    <w:rPr>
      <w:rFonts w:ascii="Arial" w:eastAsia="Times New Roman" w:hAnsi="Arial" w:cs="Times New Roman"/>
      <w:b/>
      <w:bCs/>
      <w:sz w:val="24"/>
      <w:szCs w:val="20"/>
      <w:lang w:eastAsia="ru-RU"/>
    </w:rPr>
  </w:style>
  <w:style w:type="character" w:customStyle="1" w:styleId="80">
    <w:name w:val="Заголовок 8 Знак"/>
    <w:basedOn w:val="a3"/>
    <w:link w:val="8"/>
    <w:rsid w:val="00815A7B"/>
    <w:rPr>
      <w:rFonts w:ascii="Arial" w:eastAsia="Times New Roman" w:hAnsi="Arial" w:cs="Times New Roman"/>
      <w:b/>
      <w:sz w:val="24"/>
      <w:szCs w:val="20"/>
      <w:lang w:eastAsia="ru-RU"/>
    </w:rPr>
  </w:style>
  <w:style w:type="character" w:customStyle="1" w:styleId="90">
    <w:name w:val="Заголовок 9 Знак"/>
    <w:basedOn w:val="a3"/>
    <w:link w:val="9"/>
    <w:rsid w:val="00815A7B"/>
    <w:rPr>
      <w:rFonts w:ascii="Arial" w:eastAsia="Times New Roman" w:hAnsi="Arial" w:cs="Times New Roman"/>
      <w:b/>
      <w:bCs/>
      <w:sz w:val="24"/>
      <w:szCs w:val="20"/>
      <w:lang w:eastAsia="ru-RU"/>
    </w:rPr>
  </w:style>
  <w:style w:type="paragraph" w:styleId="a6">
    <w:name w:val="header"/>
    <w:basedOn w:val="a2"/>
    <w:link w:val="a7"/>
    <w:rsid w:val="00815A7B"/>
    <w:pPr>
      <w:tabs>
        <w:tab w:val="center" w:pos="4153"/>
        <w:tab w:val="right" w:pos="8306"/>
      </w:tabs>
    </w:pPr>
  </w:style>
  <w:style w:type="character" w:customStyle="1" w:styleId="a7">
    <w:name w:val="Верхний колонтитул Знак"/>
    <w:basedOn w:val="a3"/>
    <w:link w:val="a6"/>
    <w:rsid w:val="00815A7B"/>
    <w:rPr>
      <w:rFonts w:ascii="Times New Roman" w:eastAsia="Times New Roman" w:hAnsi="Times New Roman" w:cs="Times New Roman"/>
      <w:sz w:val="20"/>
      <w:szCs w:val="20"/>
      <w:lang w:eastAsia="ru-RU"/>
    </w:rPr>
  </w:style>
  <w:style w:type="paragraph" w:styleId="a8">
    <w:name w:val="footer"/>
    <w:basedOn w:val="a2"/>
    <w:link w:val="a9"/>
    <w:rsid w:val="00815A7B"/>
    <w:pPr>
      <w:tabs>
        <w:tab w:val="center" w:pos="4153"/>
        <w:tab w:val="right" w:pos="8306"/>
      </w:tabs>
    </w:pPr>
  </w:style>
  <w:style w:type="character" w:customStyle="1" w:styleId="a9">
    <w:name w:val="Нижний колонтитул Знак"/>
    <w:basedOn w:val="a3"/>
    <w:link w:val="a8"/>
    <w:rsid w:val="00815A7B"/>
    <w:rPr>
      <w:rFonts w:ascii="Times New Roman" w:eastAsia="Times New Roman" w:hAnsi="Times New Roman" w:cs="Times New Roman"/>
      <w:sz w:val="20"/>
      <w:szCs w:val="20"/>
      <w:lang w:eastAsia="ru-RU"/>
    </w:rPr>
  </w:style>
  <w:style w:type="paragraph" w:styleId="aa">
    <w:name w:val="Body Text Indent"/>
    <w:basedOn w:val="a2"/>
    <w:link w:val="ab"/>
    <w:rsid w:val="00815A7B"/>
    <w:pPr>
      <w:ind w:firstLine="426"/>
    </w:pPr>
    <w:rPr>
      <w:rFonts w:ascii="Arial" w:hAnsi="Arial"/>
      <w:sz w:val="28"/>
    </w:rPr>
  </w:style>
  <w:style w:type="character" w:customStyle="1" w:styleId="ab">
    <w:name w:val="Основной текст с отступом Знак"/>
    <w:basedOn w:val="a3"/>
    <w:link w:val="aa"/>
    <w:rsid w:val="00815A7B"/>
    <w:rPr>
      <w:rFonts w:ascii="Arial" w:eastAsia="Times New Roman" w:hAnsi="Arial" w:cs="Times New Roman"/>
      <w:sz w:val="28"/>
      <w:szCs w:val="20"/>
      <w:lang w:eastAsia="ru-RU"/>
    </w:rPr>
  </w:style>
  <w:style w:type="paragraph" w:styleId="ac">
    <w:name w:val="Body Text"/>
    <w:basedOn w:val="a2"/>
    <w:link w:val="ad"/>
    <w:rsid w:val="00815A7B"/>
    <w:rPr>
      <w:rFonts w:ascii="Arial" w:hAnsi="Arial"/>
      <w:sz w:val="24"/>
      <w:lang w:val="en-US"/>
    </w:rPr>
  </w:style>
  <w:style w:type="character" w:customStyle="1" w:styleId="ad">
    <w:name w:val="Основной текст Знак"/>
    <w:basedOn w:val="a3"/>
    <w:link w:val="ac"/>
    <w:rsid w:val="00815A7B"/>
    <w:rPr>
      <w:rFonts w:ascii="Arial" w:eastAsia="Times New Roman" w:hAnsi="Arial" w:cs="Times New Roman"/>
      <w:sz w:val="24"/>
      <w:szCs w:val="20"/>
      <w:lang w:val="en-US" w:eastAsia="ru-RU"/>
    </w:rPr>
  </w:style>
  <w:style w:type="character" w:styleId="ae">
    <w:name w:val="Hyperlink"/>
    <w:uiPriority w:val="99"/>
    <w:rsid w:val="00815A7B"/>
    <w:rPr>
      <w:color w:val="0000FF"/>
      <w:u w:val="single"/>
    </w:rPr>
  </w:style>
  <w:style w:type="paragraph" w:styleId="af">
    <w:name w:val="Title"/>
    <w:basedOn w:val="a2"/>
    <w:link w:val="af0"/>
    <w:qFormat/>
    <w:rsid w:val="00815A7B"/>
    <w:pPr>
      <w:ind w:left="1276" w:firstLine="2693"/>
      <w:jc w:val="center"/>
    </w:pPr>
    <w:rPr>
      <w:rFonts w:ascii="Arial" w:hAnsi="Arial"/>
      <w:b/>
      <w:sz w:val="24"/>
      <w:lang w:val="en-US"/>
    </w:rPr>
  </w:style>
  <w:style w:type="character" w:customStyle="1" w:styleId="af0">
    <w:name w:val="Название Знак"/>
    <w:basedOn w:val="a3"/>
    <w:link w:val="af"/>
    <w:rsid w:val="00815A7B"/>
    <w:rPr>
      <w:rFonts w:ascii="Arial" w:eastAsia="Times New Roman" w:hAnsi="Arial" w:cs="Times New Roman"/>
      <w:b/>
      <w:sz w:val="24"/>
      <w:szCs w:val="20"/>
      <w:lang w:val="en-US" w:eastAsia="ru-RU"/>
    </w:rPr>
  </w:style>
  <w:style w:type="paragraph" w:styleId="21">
    <w:name w:val="Body Text 2"/>
    <w:basedOn w:val="a2"/>
    <w:link w:val="22"/>
    <w:rsid w:val="00815A7B"/>
    <w:pPr>
      <w:tabs>
        <w:tab w:val="num" w:pos="284"/>
      </w:tabs>
      <w:jc w:val="both"/>
    </w:pPr>
    <w:rPr>
      <w:rFonts w:ascii="Arial" w:hAnsi="Arial"/>
      <w:b/>
      <w:bCs/>
      <w:sz w:val="24"/>
    </w:rPr>
  </w:style>
  <w:style w:type="character" w:customStyle="1" w:styleId="22">
    <w:name w:val="Основной текст 2 Знак"/>
    <w:basedOn w:val="a3"/>
    <w:link w:val="21"/>
    <w:rsid w:val="00815A7B"/>
    <w:rPr>
      <w:rFonts w:ascii="Arial" w:eastAsia="Times New Roman" w:hAnsi="Arial" w:cs="Times New Roman"/>
      <w:b/>
      <w:bCs/>
      <w:sz w:val="24"/>
      <w:szCs w:val="20"/>
      <w:lang w:eastAsia="ru-RU"/>
    </w:rPr>
  </w:style>
  <w:style w:type="paragraph" w:styleId="31">
    <w:name w:val="Body Text 3"/>
    <w:basedOn w:val="a2"/>
    <w:link w:val="32"/>
    <w:rsid w:val="00815A7B"/>
    <w:pPr>
      <w:jc w:val="both"/>
    </w:pPr>
    <w:rPr>
      <w:rFonts w:ascii="Arial" w:hAnsi="Arial"/>
      <w:sz w:val="24"/>
    </w:rPr>
  </w:style>
  <w:style w:type="character" w:customStyle="1" w:styleId="32">
    <w:name w:val="Основной текст 3 Знак"/>
    <w:basedOn w:val="a3"/>
    <w:link w:val="31"/>
    <w:rsid w:val="00815A7B"/>
    <w:rPr>
      <w:rFonts w:ascii="Arial" w:eastAsia="Times New Roman" w:hAnsi="Arial" w:cs="Times New Roman"/>
      <w:sz w:val="24"/>
      <w:szCs w:val="20"/>
      <w:lang w:eastAsia="ru-RU"/>
    </w:rPr>
  </w:style>
  <w:style w:type="paragraph" w:customStyle="1" w:styleId="a">
    <w:name w:val="маркированный текст"/>
    <w:basedOn w:val="aa"/>
    <w:rsid w:val="00815A7B"/>
    <w:pPr>
      <w:numPr>
        <w:numId w:val="1"/>
      </w:numPr>
      <w:spacing w:before="120" w:after="240"/>
      <w:ind w:left="714" w:hanging="357"/>
      <w:jc w:val="both"/>
    </w:pPr>
    <w:rPr>
      <w:sz w:val="24"/>
    </w:rPr>
  </w:style>
  <w:style w:type="paragraph" w:styleId="23">
    <w:name w:val="Body Text Indent 2"/>
    <w:basedOn w:val="a2"/>
    <w:link w:val="24"/>
    <w:rsid w:val="00815A7B"/>
    <w:pPr>
      <w:spacing w:after="120" w:line="480" w:lineRule="auto"/>
      <w:ind w:left="283"/>
    </w:pPr>
  </w:style>
  <w:style w:type="character" w:customStyle="1" w:styleId="24">
    <w:name w:val="Основной текст с отступом 2 Знак"/>
    <w:basedOn w:val="a3"/>
    <w:link w:val="23"/>
    <w:rsid w:val="00815A7B"/>
    <w:rPr>
      <w:rFonts w:ascii="Times New Roman" w:eastAsia="Times New Roman" w:hAnsi="Times New Roman" w:cs="Times New Roman"/>
      <w:sz w:val="20"/>
      <w:szCs w:val="20"/>
      <w:lang w:eastAsia="ru-RU"/>
    </w:rPr>
  </w:style>
  <w:style w:type="table" w:styleId="af1">
    <w:name w:val="Table Grid"/>
    <w:basedOn w:val="a4"/>
    <w:rsid w:val="00815A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мер таблицы"/>
    <w:next w:val="a2"/>
    <w:rsid w:val="00815A7B"/>
    <w:pPr>
      <w:spacing w:before="120" w:after="120" w:line="240" w:lineRule="auto"/>
      <w:jc w:val="right"/>
    </w:pPr>
    <w:rPr>
      <w:rFonts w:ascii="Times New Roman" w:eastAsia="Times New Roman" w:hAnsi="Times New Roman" w:cs="Times New Roman"/>
      <w:bCs/>
      <w:sz w:val="24"/>
      <w:szCs w:val="24"/>
      <w:lang w:eastAsia="ru-RU"/>
    </w:rPr>
  </w:style>
  <w:style w:type="paragraph" w:customStyle="1" w:styleId="af3">
    <w:name w:val="Название таблицы"/>
    <w:basedOn w:val="a2"/>
    <w:rsid w:val="00815A7B"/>
    <w:pPr>
      <w:tabs>
        <w:tab w:val="left" w:pos="709"/>
      </w:tabs>
      <w:spacing w:after="120"/>
    </w:pPr>
    <w:rPr>
      <w:bCs/>
      <w:iCs/>
      <w:sz w:val="28"/>
    </w:rPr>
  </w:style>
  <w:style w:type="paragraph" w:customStyle="1" w:styleId="af4">
    <w:name w:val="Заголоки столбцов"/>
    <w:basedOn w:val="a2"/>
    <w:rsid w:val="00815A7B"/>
    <w:pPr>
      <w:widowControl w:val="0"/>
      <w:autoSpaceDE w:val="0"/>
      <w:autoSpaceDN w:val="0"/>
      <w:adjustRightInd w:val="0"/>
      <w:jc w:val="center"/>
    </w:pPr>
    <w:rPr>
      <w:sz w:val="24"/>
    </w:rPr>
  </w:style>
  <w:style w:type="paragraph" w:customStyle="1" w:styleId="af5">
    <w:name w:val="Текст таблицы"/>
    <w:basedOn w:val="af4"/>
    <w:rsid w:val="00815A7B"/>
    <w:pPr>
      <w:jc w:val="left"/>
    </w:pPr>
  </w:style>
  <w:style w:type="character" w:styleId="af6">
    <w:name w:val="page number"/>
    <w:basedOn w:val="a3"/>
    <w:rsid w:val="00815A7B"/>
  </w:style>
  <w:style w:type="paragraph" w:customStyle="1" w:styleId="a0">
    <w:name w:val="Текст табл с точкой"/>
    <w:basedOn w:val="a2"/>
    <w:rsid w:val="00815A7B"/>
    <w:pPr>
      <w:numPr>
        <w:numId w:val="2"/>
      </w:numPr>
      <w:autoSpaceDE w:val="0"/>
      <w:autoSpaceDN w:val="0"/>
      <w:adjustRightInd w:val="0"/>
      <w:jc w:val="both"/>
    </w:pPr>
    <w:rPr>
      <w:sz w:val="24"/>
    </w:rPr>
  </w:style>
  <w:style w:type="paragraph" w:customStyle="1" w:styleId="11">
    <w:name w:val="Знак1 Знак Знак Знак"/>
    <w:basedOn w:val="a2"/>
    <w:rsid w:val="00815A7B"/>
    <w:pPr>
      <w:tabs>
        <w:tab w:val="num" w:pos="360"/>
      </w:tabs>
      <w:spacing w:after="160" w:line="240" w:lineRule="exact"/>
    </w:pPr>
    <w:rPr>
      <w:rFonts w:ascii="Verdana" w:hAnsi="Verdana" w:cs="Verdana"/>
      <w:lang w:val="en-US" w:eastAsia="en-US"/>
    </w:rPr>
  </w:style>
  <w:style w:type="paragraph" w:customStyle="1" w:styleId="af7">
    <w:name w:val="Основной"/>
    <w:rsid w:val="00815A7B"/>
    <w:pPr>
      <w:spacing w:after="120" w:line="240" w:lineRule="auto"/>
      <w:ind w:firstLine="709"/>
    </w:pPr>
    <w:rPr>
      <w:rFonts w:ascii="Arial" w:eastAsia="Times New Roman" w:hAnsi="Arial" w:cs="Times New Roman"/>
      <w:sz w:val="24"/>
      <w:szCs w:val="24"/>
      <w:lang w:eastAsia="ru-RU"/>
    </w:rPr>
  </w:style>
  <w:style w:type="paragraph" w:customStyle="1" w:styleId="a1">
    <w:name w:val="Основной текст с точкой"/>
    <w:basedOn w:val="ac"/>
    <w:rsid w:val="00815A7B"/>
    <w:pPr>
      <w:numPr>
        <w:numId w:val="3"/>
      </w:numPr>
      <w:autoSpaceDE w:val="0"/>
      <w:autoSpaceDN w:val="0"/>
      <w:adjustRightInd w:val="0"/>
      <w:spacing w:line="360" w:lineRule="auto"/>
      <w:jc w:val="both"/>
    </w:pPr>
    <w:rPr>
      <w:rFonts w:ascii="Times New Roman" w:hAnsi="Times New Roman"/>
      <w:sz w:val="28"/>
      <w:lang w:val="ru-RU"/>
    </w:rPr>
  </w:style>
  <w:style w:type="paragraph" w:styleId="12">
    <w:name w:val="toc 1"/>
    <w:basedOn w:val="a2"/>
    <w:next w:val="a2"/>
    <w:autoRedefine/>
    <w:uiPriority w:val="39"/>
    <w:rsid w:val="00815A7B"/>
    <w:pPr>
      <w:tabs>
        <w:tab w:val="right" w:leader="dot" w:pos="9344"/>
      </w:tabs>
      <w:spacing w:before="240" w:after="120"/>
    </w:pPr>
    <w:rPr>
      <w:noProof/>
      <w:sz w:val="28"/>
    </w:rPr>
  </w:style>
  <w:style w:type="paragraph" w:styleId="25">
    <w:name w:val="toc 2"/>
    <w:basedOn w:val="a2"/>
    <w:next w:val="a2"/>
    <w:autoRedefine/>
    <w:uiPriority w:val="39"/>
    <w:rsid w:val="00815A7B"/>
    <w:pPr>
      <w:spacing w:before="120" w:after="120"/>
      <w:ind w:left="198"/>
    </w:pPr>
    <w:rPr>
      <w:sz w:val="28"/>
    </w:rPr>
  </w:style>
  <w:style w:type="paragraph" w:customStyle="1" w:styleId="af8">
    <w:name w:val="Основной текст без отступа"/>
    <w:basedOn w:val="ac"/>
    <w:rsid w:val="00815A7B"/>
    <w:pPr>
      <w:autoSpaceDE w:val="0"/>
      <w:autoSpaceDN w:val="0"/>
      <w:adjustRightInd w:val="0"/>
      <w:spacing w:line="360" w:lineRule="auto"/>
      <w:jc w:val="both"/>
    </w:pPr>
    <w:rPr>
      <w:rFonts w:ascii="Times New Roman" w:hAnsi="Times New Roman"/>
      <w:sz w:val="28"/>
      <w:lang w:val="ru-RU"/>
    </w:rPr>
  </w:style>
  <w:style w:type="character" w:customStyle="1" w:styleId="af9">
    <w:name w:val="Знак Знак"/>
    <w:rsid w:val="00815A7B"/>
    <w:rPr>
      <w:rFonts w:ascii="Arial" w:hAnsi="Arial"/>
      <w:sz w:val="32"/>
      <w:lang w:val="ru-RU" w:eastAsia="ru-RU" w:bidi="ar-SA"/>
    </w:rPr>
  </w:style>
  <w:style w:type="paragraph" w:styleId="afa">
    <w:name w:val="Balloon Text"/>
    <w:basedOn w:val="a2"/>
    <w:link w:val="afb"/>
    <w:semiHidden/>
    <w:rsid w:val="00815A7B"/>
    <w:rPr>
      <w:rFonts w:ascii="Tahoma" w:hAnsi="Tahoma" w:cs="Tahoma"/>
      <w:sz w:val="16"/>
      <w:szCs w:val="16"/>
    </w:rPr>
  </w:style>
  <w:style w:type="character" w:customStyle="1" w:styleId="afb">
    <w:name w:val="Текст выноски Знак"/>
    <w:basedOn w:val="a3"/>
    <w:link w:val="afa"/>
    <w:semiHidden/>
    <w:rsid w:val="00815A7B"/>
    <w:rPr>
      <w:rFonts w:ascii="Tahoma" w:eastAsia="Times New Roman" w:hAnsi="Tahoma" w:cs="Tahoma"/>
      <w:sz w:val="16"/>
      <w:szCs w:val="16"/>
      <w:lang w:eastAsia="ru-RU"/>
    </w:rPr>
  </w:style>
  <w:style w:type="paragraph" w:styleId="33">
    <w:name w:val="toc 3"/>
    <w:basedOn w:val="a2"/>
    <w:next w:val="a2"/>
    <w:autoRedefine/>
    <w:uiPriority w:val="39"/>
    <w:rsid w:val="00815A7B"/>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15A7B"/>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qFormat/>
    <w:rsid w:val="00815A7B"/>
    <w:pPr>
      <w:keepNext/>
      <w:spacing w:before="240" w:after="240"/>
      <w:jc w:val="center"/>
      <w:outlineLvl w:val="0"/>
    </w:pPr>
    <w:rPr>
      <w:rFonts w:ascii="Arial" w:hAnsi="Arial"/>
      <w:sz w:val="32"/>
    </w:rPr>
  </w:style>
  <w:style w:type="paragraph" w:styleId="2">
    <w:name w:val="heading 2"/>
    <w:basedOn w:val="a2"/>
    <w:next w:val="a2"/>
    <w:link w:val="20"/>
    <w:qFormat/>
    <w:rsid w:val="00815A7B"/>
    <w:pPr>
      <w:keepNext/>
      <w:spacing w:before="120" w:after="240"/>
      <w:jc w:val="center"/>
      <w:outlineLvl w:val="1"/>
    </w:pPr>
    <w:rPr>
      <w:rFonts w:ascii="Arial" w:hAnsi="Arial"/>
      <w:b/>
      <w:sz w:val="28"/>
    </w:rPr>
  </w:style>
  <w:style w:type="paragraph" w:styleId="3">
    <w:name w:val="heading 3"/>
    <w:basedOn w:val="a2"/>
    <w:next w:val="a2"/>
    <w:link w:val="30"/>
    <w:qFormat/>
    <w:rsid w:val="00815A7B"/>
    <w:pPr>
      <w:keepNext/>
      <w:spacing w:after="120"/>
      <w:jc w:val="center"/>
      <w:outlineLvl w:val="2"/>
    </w:pPr>
    <w:rPr>
      <w:b/>
      <w:sz w:val="28"/>
      <w:lang w:val="en-US"/>
    </w:rPr>
  </w:style>
  <w:style w:type="paragraph" w:styleId="4">
    <w:name w:val="heading 4"/>
    <w:basedOn w:val="a2"/>
    <w:next w:val="a2"/>
    <w:link w:val="40"/>
    <w:qFormat/>
    <w:rsid w:val="00815A7B"/>
    <w:pPr>
      <w:keepNext/>
      <w:spacing w:line="200" w:lineRule="exact"/>
      <w:jc w:val="both"/>
      <w:outlineLvl w:val="3"/>
    </w:pPr>
    <w:rPr>
      <w:sz w:val="24"/>
      <w:lang w:val="en-US"/>
    </w:rPr>
  </w:style>
  <w:style w:type="paragraph" w:styleId="5">
    <w:name w:val="heading 5"/>
    <w:basedOn w:val="a2"/>
    <w:next w:val="a2"/>
    <w:link w:val="50"/>
    <w:qFormat/>
    <w:rsid w:val="00815A7B"/>
    <w:pPr>
      <w:keepNext/>
      <w:spacing w:line="240" w:lineRule="exact"/>
      <w:jc w:val="center"/>
      <w:outlineLvl w:val="4"/>
    </w:pPr>
    <w:rPr>
      <w:rFonts w:ascii="Arial" w:hAnsi="Arial"/>
      <w:sz w:val="24"/>
      <w:lang w:val="en-US"/>
    </w:rPr>
  </w:style>
  <w:style w:type="paragraph" w:styleId="6">
    <w:name w:val="heading 6"/>
    <w:basedOn w:val="a2"/>
    <w:next w:val="a2"/>
    <w:link w:val="60"/>
    <w:qFormat/>
    <w:rsid w:val="00815A7B"/>
    <w:pPr>
      <w:keepNext/>
      <w:jc w:val="right"/>
      <w:outlineLvl w:val="5"/>
    </w:pPr>
    <w:rPr>
      <w:rFonts w:ascii="Arial" w:hAnsi="Arial" w:cs="Arial"/>
      <w:sz w:val="28"/>
    </w:rPr>
  </w:style>
  <w:style w:type="paragraph" w:styleId="7">
    <w:name w:val="heading 7"/>
    <w:basedOn w:val="a2"/>
    <w:next w:val="a2"/>
    <w:link w:val="70"/>
    <w:qFormat/>
    <w:rsid w:val="00815A7B"/>
    <w:pPr>
      <w:keepNext/>
      <w:jc w:val="right"/>
      <w:outlineLvl w:val="6"/>
    </w:pPr>
    <w:rPr>
      <w:rFonts w:ascii="Arial" w:hAnsi="Arial"/>
      <w:b/>
      <w:bCs/>
      <w:sz w:val="24"/>
    </w:rPr>
  </w:style>
  <w:style w:type="paragraph" w:styleId="8">
    <w:name w:val="heading 8"/>
    <w:basedOn w:val="a2"/>
    <w:next w:val="a2"/>
    <w:link w:val="80"/>
    <w:qFormat/>
    <w:rsid w:val="00815A7B"/>
    <w:pPr>
      <w:keepNext/>
      <w:jc w:val="center"/>
      <w:outlineLvl w:val="7"/>
    </w:pPr>
    <w:rPr>
      <w:rFonts w:ascii="Arial" w:hAnsi="Arial"/>
      <w:b/>
      <w:sz w:val="24"/>
    </w:rPr>
  </w:style>
  <w:style w:type="paragraph" w:styleId="9">
    <w:name w:val="heading 9"/>
    <w:basedOn w:val="a2"/>
    <w:next w:val="a2"/>
    <w:link w:val="90"/>
    <w:qFormat/>
    <w:rsid w:val="00815A7B"/>
    <w:pPr>
      <w:keepNext/>
      <w:ind w:firstLine="426"/>
      <w:jc w:val="center"/>
      <w:outlineLvl w:val="8"/>
    </w:pPr>
    <w:rPr>
      <w:rFonts w:ascii="Arial" w:hAnsi="Arial"/>
      <w:b/>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15A7B"/>
    <w:rPr>
      <w:rFonts w:ascii="Arial" w:eastAsia="Times New Roman" w:hAnsi="Arial" w:cs="Times New Roman"/>
      <w:sz w:val="32"/>
      <w:szCs w:val="20"/>
      <w:lang w:eastAsia="ru-RU"/>
    </w:rPr>
  </w:style>
  <w:style w:type="character" w:customStyle="1" w:styleId="20">
    <w:name w:val="Заголовок 2 Знак"/>
    <w:basedOn w:val="a3"/>
    <w:link w:val="2"/>
    <w:rsid w:val="00815A7B"/>
    <w:rPr>
      <w:rFonts w:ascii="Arial" w:eastAsia="Times New Roman" w:hAnsi="Arial" w:cs="Times New Roman"/>
      <w:b/>
      <w:sz w:val="28"/>
      <w:szCs w:val="20"/>
      <w:lang w:eastAsia="ru-RU"/>
    </w:rPr>
  </w:style>
  <w:style w:type="character" w:customStyle="1" w:styleId="30">
    <w:name w:val="Заголовок 3 Знак"/>
    <w:basedOn w:val="a3"/>
    <w:link w:val="3"/>
    <w:rsid w:val="00815A7B"/>
    <w:rPr>
      <w:rFonts w:ascii="Times New Roman" w:eastAsia="Times New Roman" w:hAnsi="Times New Roman" w:cs="Times New Roman"/>
      <w:b/>
      <w:sz w:val="28"/>
      <w:szCs w:val="20"/>
      <w:lang w:val="en-US" w:eastAsia="ru-RU"/>
    </w:rPr>
  </w:style>
  <w:style w:type="character" w:customStyle="1" w:styleId="40">
    <w:name w:val="Заголовок 4 Знак"/>
    <w:basedOn w:val="a3"/>
    <w:link w:val="4"/>
    <w:rsid w:val="00815A7B"/>
    <w:rPr>
      <w:rFonts w:ascii="Times New Roman" w:eastAsia="Times New Roman" w:hAnsi="Times New Roman" w:cs="Times New Roman"/>
      <w:sz w:val="24"/>
      <w:szCs w:val="20"/>
      <w:lang w:val="en-US" w:eastAsia="ru-RU"/>
    </w:rPr>
  </w:style>
  <w:style w:type="character" w:customStyle="1" w:styleId="50">
    <w:name w:val="Заголовок 5 Знак"/>
    <w:basedOn w:val="a3"/>
    <w:link w:val="5"/>
    <w:rsid w:val="00815A7B"/>
    <w:rPr>
      <w:rFonts w:ascii="Arial" w:eastAsia="Times New Roman" w:hAnsi="Arial" w:cs="Times New Roman"/>
      <w:sz w:val="24"/>
      <w:szCs w:val="20"/>
      <w:lang w:val="en-US" w:eastAsia="ru-RU"/>
    </w:rPr>
  </w:style>
  <w:style w:type="character" w:customStyle="1" w:styleId="60">
    <w:name w:val="Заголовок 6 Знак"/>
    <w:basedOn w:val="a3"/>
    <w:link w:val="6"/>
    <w:rsid w:val="00815A7B"/>
    <w:rPr>
      <w:rFonts w:ascii="Arial" w:eastAsia="Times New Roman" w:hAnsi="Arial" w:cs="Arial"/>
      <w:sz w:val="28"/>
      <w:szCs w:val="20"/>
      <w:lang w:eastAsia="ru-RU"/>
    </w:rPr>
  </w:style>
  <w:style w:type="character" w:customStyle="1" w:styleId="70">
    <w:name w:val="Заголовок 7 Знак"/>
    <w:basedOn w:val="a3"/>
    <w:link w:val="7"/>
    <w:rsid w:val="00815A7B"/>
    <w:rPr>
      <w:rFonts w:ascii="Arial" w:eastAsia="Times New Roman" w:hAnsi="Arial" w:cs="Times New Roman"/>
      <w:b/>
      <w:bCs/>
      <w:sz w:val="24"/>
      <w:szCs w:val="20"/>
      <w:lang w:eastAsia="ru-RU"/>
    </w:rPr>
  </w:style>
  <w:style w:type="character" w:customStyle="1" w:styleId="80">
    <w:name w:val="Заголовок 8 Знак"/>
    <w:basedOn w:val="a3"/>
    <w:link w:val="8"/>
    <w:rsid w:val="00815A7B"/>
    <w:rPr>
      <w:rFonts w:ascii="Arial" w:eastAsia="Times New Roman" w:hAnsi="Arial" w:cs="Times New Roman"/>
      <w:b/>
      <w:sz w:val="24"/>
      <w:szCs w:val="20"/>
      <w:lang w:eastAsia="ru-RU"/>
    </w:rPr>
  </w:style>
  <w:style w:type="character" w:customStyle="1" w:styleId="90">
    <w:name w:val="Заголовок 9 Знак"/>
    <w:basedOn w:val="a3"/>
    <w:link w:val="9"/>
    <w:rsid w:val="00815A7B"/>
    <w:rPr>
      <w:rFonts w:ascii="Arial" w:eastAsia="Times New Roman" w:hAnsi="Arial" w:cs="Times New Roman"/>
      <w:b/>
      <w:bCs/>
      <w:sz w:val="24"/>
      <w:szCs w:val="20"/>
      <w:lang w:eastAsia="ru-RU"/>
    </w:rPr>
  </w:style>
  <w:style w:type="paragraph" w:styleId="a6">
    <w:name w:val="header"/>
    <w:basedOn w:val="a2"/>
    <w:link w:val="a7"/>
    <w:rsid w:val="00815A7B"/>
    <w:pPr>
      <w:tabs>
        <w:tab w:val="center" w:pos="4153"/>
        <w:tab w:val="right" w:pos="8306"/>
      </w:tabs>
    </w:pPr>
  </w:style>
  <w:style w:type="character" w:customStyle="1" w:styleId="a7">
    <w:name w:val="Верхний колонтитул Знак"/>
    <w:basedOn w:val="a3"/>
    <w:link w:val="a6"/>
    <w:rsid w:val="00815A7B"/>
    <w:rPr>
      <w:rFonts w:ascii="Times New Roman" w:eastAsia="Times New Roman" w:hAnsi="Times New Roman" w:cs="Times New Roman"/>
      <w:sz w:val="20"/>
      <w:szCs w:val="20"/>
      <w:lang w:eastAsia="ru-RU"/>
    </w:rPr>
  </w:style>
  <w:style w:type="paragraph" w:styleId="a8">
    <w:name w:val="footer"/>
    <w:basedOn w:val="a2"/>
    <w:link w:val="a9"/>
    <w:rsid w:val="00815A7B"/>
    <w:pPr>
      <w:tabs>
        <w:tab w:val="center" w:pos="4153"/>
        <w:tab w:val="right" w:pos="8306"/>
      </w:tabs>
    </w:pPr>
  </w:style>
  <w:style w:type="character" w:customStyle="1" w:styleId="a9">
    <w:name w:val="Нижний колонтитул Знак"/>
    <w:basedOn w:val="a3"/>
    <w:link w:val="a8"/>
    <w:rsid w:val="00815A7B"/>
    <w:rPr>
      <w:rFonts w:ascii="Times New Roman" w:eastAsia="Times New Roman" w:hAnsi="Times New Roman" w:cs="Times New Roman"/>
      <w:sz w:val="20"/>
      <w:szCs w:val="20"/>
      <w:lang w:eastAsia="ru-RU"/>
    </w:rPr>
  </w:style>
  <w:style w:type="paragraph" w:styleId="aa">
    <w:name w:val="Body Text Indent"/>
    <w:basedOn w:val="a2"/>
    <w:link w:val="ab"/>
    <w:rsid w:val="00815A7B"/>
    <w:pPr>
      <w:ind w:firstLine="426"/>
    </w:pPr>
    <w:rPr>
      <w:rFonts w:ascii="Arial" w:hAnsi="Arial"/>
      <w:sz w:val="28"/>
    </w:rPr>
  </w:style>
  <w:style w:type="character" w:customStyle="1" w:styleId="ab">
    <w:name w:val="Основной текст с отступом Знак"/>
    <w:basedOn w:val="a3"/>
    <w:link w:val="aa"/>
    <w:rsid w:val="00815A7B"/>
    <w:rPr>
      <w:rFonts w:ascii="Arial" w:eastAsia="Times New Roman" w:hAnsi="Arial" w:cs="Times New Roman"/>
      <w:sz w:val="28"/>
      <w:szCs w:val="20"/>
      <w:lang w:eastAsia="ru-RU"/>
    </w:rPr>
  </w:style>
  <w:style w:type="paragraph" w:styleId="ac">
    <w:name w:val="Body Text"/>
    <w:basedOn w:val="a2"/>
    <w:link w:val="ad"/>
    <w:rsid w:val="00815A7B"/>
    <w:rPr>
      <w:rFonts w:ascii="Arial" w:hAnsi="Arial"/>
      <w:sz w:val="24"/>
      <w:lang w:val="en-US"/>
    </w:rPr>
  </w:style>
  <w:style w:type="character" w:customStyle="1" w:styleId="ad">
    <w:name w:val="Основной текст Знак"/>
    <w:basedOn w:val="a3"/>
    <w:link w:val="ac"/>
    <w:rsid w:val="00815A7B"/>
    <w:rPr>
      <w:rFonts w:ascii="Arial" w:eastAsia="Times New Roman" w:hAnsi="Arial" w:cs="Times New Roman"/>
      <w:sz w:val="24"/>
      <w:szCs w:val="20"/>
      <w:lang w:val="en-US" w:eastAsia="ru-RU"/>
    </w:rPr>
  </w:style>
  <w:style w:type="character" w:styleId="ae">
    <w:name w:val="Hyperlink"/>
    <w:uiPriority w:val="99"/>
    <w:rsid w:val="00815A7B"/>
    <w:rPr>
      <w:color w:val="0000FF"/>
      <w:u w:val="single"/>
    </w:rPr>
  </w:style>
  <w:style w:type="paragraph" w:styleId="af">
    <w:name w:val="Title"/>
    <w:basedOn w:val="a2"/>
    <w:link w:val="af0"/>
    <w:qFormat/>
    <w:rsid w:val="00815A7B"/>
    <w:pPr>
      <w:ind w:left="1276" w:firstLine="2693"/>
      <w:jc w:val="center"/>
    </w:pPr>
    <w:rPr>
      <w:rFonts w:ascii="Arial" w:hAnsi="Arial"/>
      <w:b/>
      <w:sz w:val="24"/>
      <w:lang w:val="en-US"/>
    </w:rPr>
  </w:style>
  <w:style w:type="character" w:customStyle="1" w:styleId="af0">
    <w:name w:val="Название Знак"/>
    <w:basedOn w:val="a3"/>
    <w:link w:val="af"/>
    <w:rsid w:val="00815A7B"/>
    <w:rPr>
      <w:rFonts w:ascii="Arial" w:eastAsia="Times New Roman" w:hAnsi="Arial" w:cs="Times New Roman"/>
      <w:b/>
      <w:sz w:val="24"/>
      <w:szCs w:val="20"/>
      <w:lang w:val="en-US" w:eastAsia="ru-RU"/>
    </w:rPr>
  </w:style>
  <w:style w:type="paragraph" w:styleId="21">
    <w:name w:val="Body Text 2"/>
    <w:basedOn w:val="a2"/>
    <w:link w:val="22"/>
    <w:rsid w:val="00815A7B"/>
    <w:pPr>
      <w:tabs>
        <w:tab w:val="num" w:pos="284"/>
      </w:tabs>
      <w:jc w:val="both"/>
    </w:pPr>
    <w:rPr>
      <w:rFonts w:ascii="Arial" w:hAnsi="Arial"/>
      <w:b/>
      <w:bCs/>
      <w:sz w:val="24"/>
    </w:rPr>
  </w:style>
  <w:style w:type="character" w:customStyle="1" w:styleId="22">
    <w:name w:val="Основной текст 2 Знак"/>
    <w:basedOn w:val="a3"/>
    <w:link w:val="21"/>
    <w:rsid w:val="00815A7B"/>
    <w:rPr>
      <w:rFonts w:ascii="Arial" w:eastAsia="Times New Roman" w:hAnsi="Arial" w:cs="Times New Roman"/>
      <w:b/>
      <w:bCs/>
      <w:sz w:val="24"/>
      <w:szCs w:val="20"/>
      <w:lang w:eastAsia="ru-RU"/>
    </w:rPr>
  </w:style>
  <w:style w:type="paragraph" w:styleId="31">
    <w:name w:val="Body Text 3"/>
    <w:basedOn w:val="a2"/>
    <w:link w:val="32"/>
    <w:rsid w:val="00815A7B"/>
    <w:pPr>
      <w:jc w:val="both"/>
    </w:pPr>
    <w:rPr>
      <w:rFonts w:ascii="Arial" w:hAnsi="Arial"/>
      <w:sz w:val="24"/>
    </w:rPr>
  </w:style>
  <w:style w:type="character" w:customStyle="1" w:styleId="32">
    <w:name w:val="Основной текст 3 Знак"/>
    <w:basedOn w:val="a3"/>
    <w:link w:val="31"/>
    <w:rsid w:val="00815A7B"/>
    <w:rPr>
      <w:rFonts w:ascii="Arial" w:eastAsia="Times New Roman" w:hAnsi="Arial" w:cs="Times New Roman"/>
      <w:sz w:val="24"/>
      <w:szCs w:val="20"/>
      <w:lang w:eastAsia="ru-RU"/>
    </w:rPr>
  </w:style>
  <w:style w:type="paragraph" w:customStyle="1" w:styleId="a">
    <w:name w:val="маркированный текст"/>
    <w:basedOn w:val="aa"/>
    <w:rsid w:val="00815A7B"/>
    <w:pPr>
      <w:numPr>
        <w:numId w:val="1"/>
      </w:numPr>
      <w:spacing w:before="120" w:after="240"/>
      <w:ind w:left="714" w:hanging="357"/>
      <w:jc w:val="both"/>
    </w:pPr>
    <w:rPr>
      <w:sz w:val="24"/>
    </w:rPr>
  </w:style>
  <w:style w:type="paragraph" w:styleId="23">
    <w:name w:val="Body Text Indent 2"/>
    <w:basedOn w:val="a2"/>
    <w:link w:val="24"/>
    <w:rsid w:val="00815A7B"/>
    <w:pPr>
      <w:spacing w:after="120" w:line="480" w:lineRule="auto"/>
      <w:ind w:left="283"/>
    </w:pPr>
  </w:style>
  <w:style w:type="character" w:customStyle="1" w:styleId="24">
    <w:name w:val="Основной текст с отступом 2 Знак"/>
    <w:basedOn w:val="a3"/>
    <w:link w:val="23"/>
    <w:rsid w:val="00815A7B"/>
    <w:rPr>
      <w:rFonts w:ascii="Times New Roman" w:eastAsia="Times New Roman" w:hAnsi="Times New Roman" w:cs="Times New Roman"/>
      <w:sz w:val="20"/>
      <w:szCs w:val="20"/>
      <w:lang w:eastAsia="ru-RU"/>
    </w:rPr>
  </w:style>
  <w:style w:type="table" w:styleId="af1">
    <w:name w:val="Table Grid"/>
    <w:basedOn w:val="a4"/>
    <w:rsid w:val="00815A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мер таблицы"/>
    <w:next w:val="a2"/>
    <w:rsid w:val="00815A7B"/>
    <w:pPr>
      <w:spacing w:before="120" w:after="120" w:line="240" w:lineRule="auto"/>
      <w:jc w:val="right"/>
    </w:pPr>
    <w:rPr>
      <w:rFonts w:ascii="Times New Roman" w:eastAsia="Times New Roman" w:hAnsi="Times New Roman" w:cs="Times New Roman"/>
      <w:bCs/>
      <w:sz w:val="24"/>
      <w:szCs w:val="24"/>
      <w:lang w:eastAsia="ru-RU"/>
    </w:rPr>
  </w:style>
  <w:style w:type="paragraph" w:customStyle="1" w:styleId="af3">
    <w:name w:val="Название таблицы"/>
    <w:basedOn w:val="a2"/>
    <w:rsid w:val="00815A7B"/>
    <w:pPr>
      <w:tabs>
        <w:tab w:val="left" w:pos="709"/>
      </w:tabs>
      <w:spacing w:after="120"/>
    </w:pPr>
    <w:rPr>
      <w:bCs/>
      <w:iCs/>
      <w:sz w:val="28"/>
    </w:rPr>
  </w:style>
  <w:style w:type="paragraph" w:customStyle="1" w:styleId="af4">
    <w:name w:val="Заголоки столбцов"/>
    <w:basedOn w:val="a2"/>
    <w:rsid w:val="00815A7B"/>
    <w:pPr>
      <w:widowControl w:val="0"/>
      <w:autoSpaceDE w:val="0"/>
      <w:autoSpaceDN w:val="0"/>
      <w:adjustRightInd w:val="0"/>
      <w:jc w:val="center"/>
    </w:pPr>
    <w:rPr>
      <w:sz w:val="24"/>
    </w:rPr>
  </w:style>
  <w:style w:type="paragraph" w:customStyle="1" w:styleId="af5">
    <w:name w:val="Текст таблицы"/>
    <w:basedOn w:val="af4"/>
    <w:rsid w:val="00815A7B"/>
    <w:pPr>
      <w:jc w:val="left"/>
    </w:pPr>
  </w:style>
  <w:style w:type="character" w:styleId="af6">
    <w:name w:val="page number"/>
    <w:basedOn w:val="a3"/>
    <w:rsid w:val="00815A7B"/>
  </w:style>
  <w:style w:type="paragraph" w:customStyle="1" w:styleId="a0">
    <w:name w:val="Текст табл с точкой"/>
    <w:basedOn w:val="a2"/>
    <w:rsid w:val="00815A7B"/>
    <w:pPr>
      <w:numPr>
        <w:numId w:val="2"/>
      </w:numPr>
      <w:autoSpaceDE w:val="0"/>
      <w:autoSpaceDN w:val="0"/>
      <w:adjustRightInd w:val="0"/>
      <w:jc w:val="both"/>
    </w:pPr>
    <w:rPr>
      <w:sz w:val="24"/>
    </w:rPr>
  </w:style>
  <w:style w:type="paragraph" w:customStyle="1" w:styleId="11">
    <w:name w:val="Знак1 Знак Знак Знак"/>
    <w:basedOn w:val="a2"/>
    <w:rsid w:val="00815A7B"/>
    <w:pPr>
      <w:tabs>
        <w:tab w:val="num" w:pos="360"/>
      </w:tabs>
      <w:spacing w:after="160" w:line="240" w:lineRule="exact"/>
    </w:pPr>
    <w:rPr>
      <w:rFonts w:ascii="Verdana" w:hAnsi="Verdana" w:cs="Verdana"/>
      <w:lang w:val="en-US" w:eastAsia="en-US"/>
    </w:rPr>
  </w:style>
  <w:style w:type="paragraph" w:customStyle="1" w:styleId="af7">
    <w:name w:val="Основной"/>
    <w:rsid w:val="00815A7B"/>
    <w:pPr>
      <w:spacing w:after="120" w:line="240" w:lineRule="auto"/>
      <w:ind w:firstLine="709"/>
    </w:pPr>
    <w:rPr>
      <w:rFonts w:ascii="Arial" w:eastAsia="Times New Roman" w:hAnsi="Arial" w:cs="Times New Roman"/>
      <w:sz w:val="24"/>
      <w:szCs w:val="24"/>
      <w:lang w:eastAsia="ru-RU"/>
    </w:rPr>
  </w:style>
  <w:style w:type="paragraph" w:customStyle="1" w:styleId="a1">
    <w:name w:val="Основной текст с точкой"/>
    <w:basedOn w:val="ac"/>
    <w:rsid w:val="00815A7B"/>
    <w:pPr>
      <w:numPr>
        <w:numId w:val="3"/>
      </w:numPr>
      <w:autoSpaceDE w:val="0"/>
      <w:autoSpaceDN w:val="0"/>
      <w:adjustRightInd w:val="0"/>
      <w:spacing w:line="360" w:lineRule="auto"/>
      <w:jc w:val="both"/>
    </w:pPr>
    <w:rPr>
      <w:rFonts w:ascii="Times New Roman" w:hAnsi="Times New Roman"/>
      <w:sz w:val="28"/>
      <w:lang w:val="ru-RU"/>
    </w:rPr>
  </w:style>
  <w:style w:type="paragraph" w:styleId="12">
    <w:name w:val="toc 1"/>
    <w:basedOn w:val="a2"/>
    <w:next w:val="a2"/>
    <w:autoRedefine/>
    <w:uiPriority w:val="39"/>
    <w:rsid w:val="00815A7B"/>
    <w:pPr>
      <w:tabs>
        <w:tab w:val="right" w:leader="dot" w:pos="9344"/>
      </w:tabs>
      <w:spacing w:before="240" w:after="120"/>
    </w:pPr>
    <w:rPr>
      <w:noProof/>
      <w:sz w:val="28"/>
    </w:rPr>
  </w:style>
  <w:style w:type="paragraph" w:styleId="25">
    <w:name w:val="toc 2"/>
    <w:basedOn w:val="a2"/>
    <w:next w:val="a2"/>
    <w:autoRedefine/>
    <w:uiPriority w:val="39"/>
    <w:rsid w:val="00815A7B"/>
    <w:pPr>
      <w:spacing w:before="120" w:after="120"/>
      <w:ind w:left="198"/>
    </w:pPr>
    <w:rPr>
      <w:sz w:val="28"/>
    </w:rPr>
  </w:style>
  <w:style w:type="paragraph" w:customStyle="1" w:styleId="af8">
    <w:name w:val="Основной текст без отступа"/>
    <w:basedOn w:val="ac"/>
    <w:rsid w:val="00815A7B"/>
    <w:pPr>
      <w:autoSpaceDE w:val="0"/>
      <w:autoSpaceDN w:val="0"/>
      <w:adjustRightInd w:val="0"/>
      <w:spacing w:line="360" w:lineRule="auto"/>
      <w:jc w:val="both"/>
    </w:pPr>
    <w:rPr>
      <w:rFonts w:ascii="Times New Roman" w:hAnsi="Times New Roman"/>
      <w:sz w:val="28"/>
      <w:lang w:val="ru-RU"/>
    </w:rPr>
  </w:style>
  <w:style w:type="character" w:customStyle="1" w:styleId="af9">
    <w:name w:val="Знак Знак"/>
    <w:rsid w:val="00815A7B"/>
    <w:rPr>
      <w:rFonts w:ascii="Arial" w:hAnsi="Arial"/>
      <w:sz w:val="32"/>
      <w:lang w:val="ru-RU" w:eastAsia="ru-RU" w:bidi="ar-SA"/>
    </w:rPr>
  </w:style>
  <w:style w:type="paragraph" w:styleId="afa">
    <w:name w:val="Balloon Text"/>
    <w:basedOn w:val="a2"/>
    <w:link w:val="afb"/>
    <w:semiHidden/>
    <w:rsid w:val="00815A7B"/>
    <w:rPr>
      <w:rFonts w:ascii="Tahoma" w:hAnsi="Tahoma" w:cs="Tahoma"/>
      <w:sz w:val="16"/>
      <w:szCs w:val="16"/>
    </w:rPr>
  </w:style>
  <w:style w:type="character" w:customStyle="1" w:styleId="afb">
    <w:name w:val="Текст выноски Знак"/>
    <w:basedOn w:val="a3"/>
    <w:link w:val="afa"/>
    <w:semiHidden/>
    <w:rsid w:val="00815A7B"/>
    <w:rPr>
      <w:rFonts w:ascii="Tahoma" w:eastAsia="Times New Roman" w:hAnsi="Tahoma" w:cs="Tahoma"/>
      <w:sz w:val="16"/>
      <w:szCs w:val="16"/>
      <w:lang w:eastAsia="ru-RU"/>
    </w:rPr>
  </w:style>
  <w:style w:type="paragraph" w:styleId="33">
    <w:name w:val="toc 3"/>
    <w:basedOn w:val="a2"/>
    <w:next w:val="a2"/>
    <w:autoRedefine/>
    <w:uiPriority w:val="39"/>
    <w:rsid w:val="00815A7B"/>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3353</Words>
  <Characters>19117</Characters>
  <Application>Microsoft Office Word</Application>
  <DocSecurity>0</DocSecurity>
  <Lines>159</Lines>
  <Paragraphs>44</Paragraphs>
  <ScaleCrop>false</ScaleCrop>
  <Company>SPecialiST RePack</Company>
  <LinksUpToDate>false</LinksUpToDate>
  <CharactersWithSpaces>22426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2020-03-31T15:44:00Z</dcterms:created>
  <dcterms:modified xsi:type="dcterms:W3CDTF">2020-06-10T09:47:00Z</dcterms:modified>
</cp:coreProperties>
</file>